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30" w:rsidRPr="00474A82" w:rsidRDefault="00623A30" w:rsidP="00474A82">
      <w:pPr>
        <w:pStyle w:val="IntenseQuote"/>
        <w:rPr>
          <w:rStyle w:val="IntenseEmphasis"/>
          <w:rFonts w:ascii="Arial" w:hAnsi="Arial" w:cs="Arial"/>
          <w:sz w:val="36"/>
          <w:szCs w:val="36"/>
        </w:rPr>
      </w:pPr>
      <w:r w:rsidRPr="00474A82">
        <w:rPr>
          <w:rStyle w:val="IntenseEmphasis"/>
          <w:rFonts w:ascii="Arial" w:hAnsi="Arial" w:cs="Arial"/>
          <w:sz w:val="36"/>
          <w:szCs w:val="36"/>
        </w:rPr>
        <w:t>Relocation Assistance</w:t>
      </w:r>
    </w:p>
    <w:p w:rsidR="00623A30" w:rsidRPr="00063E31" w:rsidRDefault="00623A30" w:rsidP="006B45A0">
      <w:pPr>
        <w:pStyle w:val="NoSpacing"/>
        <w:rPr>
          <w:rFonts w:ascii="Arial" w:eastAsia="Times New Roman" w:hAnsi="Arial" w:cs="Arial"/>
          <w:sz w:val="20"/>
          <w:szCs w:val="20"/>
        </w:rPr>
      </w:pPr>
      <w:bookmarkStart w:id="0" w:name="back"/>
      <w:bookmarkEnd w:id="0"/>
      <w:r w:rsidRPr="00063E31">
        <w:rPr>
          <w:rFonts w:ascii="Arial" w:eastAsia="Times New Roman" w:hAnsi="Arial" w:cs="Arial"/>
          <w:sz w:val="20"/>
          <w:szCs w:val="20"/>
        </w:rPr>
        <w:t>As a hiring manager you may offer relocation assistance to attract applicants</w:t>
      </w:r>
      <w:r w:rsidR="00063E31">
        <w:rPr>
          <w:rFonts w:ascii="Arial" w:eastAsia="Times New Roman" w:hAnsi="Arial" w:cs="Arial"/>
          <w:sz w:val="20"/>
          <w:szCs w:val="20"/>
        </w:rPr>
        <w:t>.</w:t>
      </w:r>
      <w:r w:rsidRPr="00063E31">
        <w:rPr>
          <w:rFonts w:ascii="Arial" w:eastAsia="Times New Roman" w:hAnsi="Arial" w:cs="Arial"/>
          <w:sz w:val="20"/>
          <w:szCs w:val="20"/>
        </w:rPr>
        <w:t xml:space="preserve"> </w:t>
      </w:r>
      <w:r w:rsidR="00063E31">
        <w:rPr>
          <w:rFonts w:ascii="Arial" w:eastAsia="Times New Roman" w:hAnsi="Arial" w:cs="Arial"/>
          <w:sz w:val="20"/>
          <w:szCs w:val="20"/>
        </w:rPr>
        <w:t>T</w:t>
      </w:r>
      <w:r w:rsidRPr="00063E31">
        <w:rPr>
          <w:rFonts w:ascii="Arial" w:eastAsia="Times New Roman" w:hAnsi="Arial" w:cs="Arial"/>
          <w:sz w:val="20"/>
          <w:szCs w:val="20"/>
        </w:rPr>
        <w:t xml:space="preserve">he offer is subject to a </w:t>
      </w:r>
      <w:hyperlink r:id="rId7" w:history="1">
        <w:r w:rsidRPr="00063E31">
          <w:rPr>
            <w:rFonts w:ascii="Arial" w:eastAsia="Times New Roman" w:hAnsi="Arial" w:cs="Arial"/>
            <w:color w:val="336699"/>
            <w:sz w:val="20"/>
            <w:szCs w:val="20"/>
          </w:rPr>
          <w:t>business case</w:t>
        </w:r>
      </w:hyperlink>
      <w:r w:rsidRPr="00063E31">
        <w:rPr>
          <w:rFonts w:ascii="Arial" w:eastAsia="Times New Roman" w:hAnsi="Arial" w:cs="Arial"/>
          <w:sz w:val="20"/>
          <w:szCs w:val="20"/>
        </w:rPr>
        <w:t xml:space="preserve"> approved by the Head of Service in consultation with the Head of HR Operations </w:t>
      </w:r>
      <w:r w:rsidR="005319C7" w:rsidRPr="00063E31">
        <w:rPr>
          <w:rFonts w:ascii="Arial" w:eastAsia="Times New Roman" w:hAnsi="Arial" w:cs="Arial"/>
          <w:sz w:val="20"/>
          <w:szCs w:val="20"/>
        </w:rPr>
        <w:t xml:space="preserve">with the understanding the </w:t>
      </w:r>
      <w:r w:rsidR="004C7861" w:rsidRPr="00063E31">
        <w:rPr>
          <w:rFonts w:ascii="Arial" w:eastAsia="Times New Roman" w:hAnsi="Arial" w:cs="Arial"/>
          <w:sz w:val="20"/>
          <w:szCs w:val="20"/>
        </w:rPr>
        <w:t>agreed</w:t>
      </w:r>
      <w:r w:rsidR="005D03A7" w:rsidRPr="00063E31">
        <w:rPr>
          <w:rFonts w:ascii="Arial" w:eastAsia="Times New Roman" w:hAnsi="Arial" w:cs="Arial"/>
          <w:sz w:val="20"/>
          <w:szCs w:val="20"/>
        </w:rPr>
        <w:t xml:space="preserve"> sum of</w:t>
      </w:r>
      <w:r w:rsidR="00C510AB" w:rsidRPr="00063E31">
        <w:rPr>
          <w:rFonts w:ascii="Arial" w:eastAsia="Times New Roman" w:hAnsi="Arial" w:cs="Arial"/>
          <w:sz w:val="20"/>
          <w:szCs w:val="20"/>
        </w:rPr>
        <w:t xml:space="preserve"> the</w:t>
      </w:r>
      <w:r w:rsidR="005D03A7" w:rsidRPr="00063E31">
        <w:rPr>
          <w:rFonts w:ascii="Arial" w:eastAsia="Times New Roman" w:hAnsi="Arial" w:cs="Arial"/>
          <w:sz w:val="20"/>
          <w:szCs w:val="20"/>
        </w:rPr>
        <w:t xml:space="preserve"> relocation grant is paid through the individual service budget. </w:t>
      </w:r>
    </w:p>
    <w:p w:rsidR="00623A30" w:rsidRP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The maximum amount of assistance granted under the scheme in any one case of relocation</w:t>
      </w:r>
      <w:r w:rsidR="00B274D0" w:rsidRPr="00063E31">
        <w:rPr>
          <w:rFonts w:ascii="Arial" w:eastAsia="Times New Roman" w:hAnsi="Arial" w:cs="Arial"/>
          <w:sz w:val="20"/>
          <w:szCs w:val="20"/>
        </w:rPr>
        <w:t xml:space="preserve"> is up to £8,000</w:t>
      </w:r>
      <w:r w:rsidRPr="00063E31">
        <w:rPr>
          <w:rFonts w:ascii="Arial" w:eastAsia="Times New Roman" w:hAnsi="Arial" w:cs="Arial"/>
          <w:sz w:val="20"/>
          <w:szCs w:val="20"/>
        </w:rPr>
        <w:t xml:space="preserve"> and will be exempt from tax and NICs. </w:t>
      </w:r>
    </w:p>
    <w:p w:rsidR="006B45A0" w:rsidRPr="00063E31" w:rsidRDefault="006B45A0" w:rsidP="006B45A0">
      <w:pPr>
        <w:pStyle w:val="NoSpacing"/>
        <w:rPr>
          <w:rFonts w:ascii="Arial" w:eastAsia="Times New Roman" w:hAnsi="Arial" w:cs="Arial"/>
          <w:sz w:val="20"/>
          <w:szCs w:val="20"/>
        </w:rPr>
      </w:pPr>
    </w:p>
    <w:p w:rsidR="00623A30" w:rsidRPr="00063E31" w:rsidRDefault="00623A30" w:rsidP="006B45A0">
      <w:pPr>
        <w:pStyle w:val="Heading2"/>
        <w:rPr>
          <w:rFonts w:ascii="Arial" w:eastAsia="Times New Roman" w:hAnsi="Arial" w:cs="Arial"/>
        </w:rPr>
      </w:pPr>
      <w:r w:rsidRPr="00063E31">
        <w:rPr>
          <w:rFonts w:ascii="Arial" w:eastAsia="Times New Roman" w:hAnsi="Arial" w:cs="Arial"/>
        </w:rPr>
        <w:t>Eligibility</w:t>
      </w:r>
    </w:p>
    <w:p w:rsidR="00623A30" w:rsidRP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To qualify for help with this discretionary scheme regarding relocation the individual should be: </w:t>
      </w:r>
    </w:p>
    <w:p w:rsidR="00623A30" w:rsidRPr="00063E31" w:rsidRDefault="00F5330D" w:rsidP="006B45A0">
      <w:pPr>
        <w:pStyle w:val="NoSpacing"/>
        <w:numPr>
          <w:ilvl w:val="0"/>
          <w:numId w:val="17"/>
        </w:numPr>
        <w:rPr>
          <w:rFonts w:ascii="Arial" w:eastAsia="Times New Roman" w:hAnsi="Arial" w:cs="Arial"/>
          <w:sz w:val="20"/>
          <w:szCs w:val="20"/>
        </w:rPr>
      </w:pPr>
      <w:r w:rsidRPr="00063E31">
        <w:rPr>
          <w:rFonts w:ascii="Arial" w:eastAsia="Times New Roman" w:hAnsi="Arial" w:cs="Arial"/>
          <w:sz w:val="20"/>
          <w:szCs w:val="20"/>
        </w:rPr>
        <w:t xml:space="preserve">Appointed </w:t>
      </w:r>
      <w:r w:rsidR="00623A30" w:rsidRPr="00063E31">
        <w:rPr>
          <w:rFonts w:ascii="Arial" w:eastAsia="Times New Roman" w:hAnsi="Arial" w:cs="Arial"/>
          <w:sz w:val="20"/>
          <w:szCs w:val="20"/>
        </w:rPr>
        <w:t>as a permanent</w:t>
      </w:r>
      <w:r w:rsidR="003F34AD" w:rsidRPr="00063E31">
        <w:rPr>
          <w:rFonts w:ascii="Arial" w:eastAsia="Times New Roman" w:hAnsi="Arial" w:cs="Arial"/>
          <w:sz w:val="20"/>
          <w:szCs w:val="20"/>
        </w:rPr>
        <w:t xml:space="preserve"> member of staff on Surrey terms and conditions</w:t>
      </w:r>
      <w:r w:rsidR="002A29BA" w:rsidRPr="00063E31">
        <w:rPr>
          <w:rFonts w:ascii="Arial" w:eastAsia="Times New Roman" w:hAnsi="Arial" w:cs="Arial"/>
          <w:sz w:val="20"/>
          <w:szCs w:val="20"/>
        </w:rPr>
        <w:t>.</w:t>
      </w:r>
    </w:p>
    <w:p w:rsidR="00623A30" w:rsidRPr="00063E31" w:rsidRDefault="00F5330D" w:rsidP="006B45A0">
      <w:pPr>
        <w:pStyle w:val="NoSpacing"/>
        <w:numPr>
          <w:ilvl w:val="0"/>
          <w:numId w:val="17"/>
        </w:numPr>
        <w:rPr>
          <w:rFonts w:ascii="Arial" w:eastAsia="Times New Roman" w:hAnsi="Arial" w:cs="Arial"/>
          <w:sz w:val="20"/>
          <w:szCs w:val="20"/>
        </w:rPr>
      </w:pPr>
      <w:r w:rsidRPr="00063E31">
        <w:rPr>
          <w:rFonts w:ascii="Arial" w:eastAsia="Times New Roman" w:hAnsi="Arial" w:cs="Arial"/>
          <w:sz w:val="20"/>
          <w:szCs w:val="20"/>
        </w:rPr>
        <w:t>E</w:t>
      </w:r>
      <w:r w:rsidR="00623A30" w:rsidRPr="00063E31">
        <w:rPr>
          <w:rFonts w:ascii="Arial" w:eastAsia="Times New Roman" w:hAnsi="Arial" w:cs="Arial"/>
          <w:sz w:val="20"/>
          <w:szCs w:val="20"/>
        </w:rPr>
        <w:t xml:space="preserve">xisting employees that need to relocate because of promotion. </w:t>
      </w:r>
    </w:p>
    <w:p w:rsidR="00623A30" w:rsidRPr="00063E31" w:rsidRDefault="00623A30" w:rsidP="006B45A0">
      <w:pPr>
        <w:pStyle w:val="NoSpacing"/>
        <w:rPr>
          <w:rFonts w:ascii="Arial" w:eastAsia="Times New Roman" w:hAnsi="Arial" w:cs="Arial"/>
          <w:sz w:val="20"/>
          <w:szCs w:val="20"/>
        </w:rPr>
      </w:pPr>
      <w:proofErr w:type="gramStart"/>
      <w:r w:rsidRPr="00063E31">
        <w:rPr>
          <w:rFonts w:ascii="Arial" w:eastAsia="Times New Roman" w:hAnsi="Arial" w:cs="Arial"/>
          <w:sz w:val="20"/>
          <w:szCs w:val="20"/>
        </w:rPr>
        <w:t>and</w:t>
      </w:r>
      <w:proofErr w:type="gramEnd"/>
      <w:r w:rsidRPr="00063E31">
        <w:rPr>
          <w:rFonts w:ascii="Arial" w:eastAsia="Times New Roman" w:hAnsi="Arial" w:cs="Arial"/>
          <w:sz w:val="20"/>
          <w:szCs w:val="20"/>
        </w:rPr>
        <w:t xml:space="preserve"> </w:t>
      </w:r>
    </w:p>
    <w:p w:rsidR="00623A30" w:rsidRPr="00063E31" w:rsidRDefault="00623A30" w:rsidP="006B45A0">
      <w:pPr>
        <w:pStyle w:val="NoSpacing"/>
        <w:numPr>
          <w:ilvl w:val="0"/>
          <w:numId w:val="18"/>
        </w:numPr>
        <w:rPr>
          <w:rFonts w:ascii="Arial" w:eastAsia="Times New Roman" w:hAnsi="Arial" w:cs="Arial"/>
          <w:sz w:val="20"/>
          <w:szCs w:val="20"/>
        </w:rPr>
      </w:pPr>
      <w:r w:rsidRPr="00063E31">
        <w:rPr>
          <w:rFonts w:ascii="Arial" w:eastAsia="Times New Roman" w:hAnsi="Arial" w:cs="Arial"/>
          <w:sz w:val="20"/>
          <w:szCs w:val="20"/>
        </w:rPr>
        <w:t xml:space="preserve">the employee has a need to move home due to the journey to work being considered unreasonable </w:t>
      </w:r>
    </w:p>
    <w:p w:rsidR="00623A30" w:rsidRPr="00063E31" w:rsidRDefault="00623A30" w:rsidP="006B45A0">
      <w:pPr>
        <w:pStyle w:val="NoSpacing"/>
        <w:numPr>
          <w:ilvl w:val="0"/>
          <w:numId w:val="18"/>
        </w:numPr>
        <w:rPr>
          <w:rFonts w:ascii="Arial" w:eastAsia="Times New Roman" w:hAnsi="Arial" w:cs="Arial"/>
          <w:sz w:val="20"/>
          <w:szCs w:val="20"/>
        </w:rPr>
      </w:pPr>
      <w:r w:rsidRPr="00063E31">
        <w:rPr>
          <w:rFonts w:ascii="Arial" w:eastAsia="Times New Roman" w:hAnsi="Arial" w:cs="Arial"/>
          <w:sz w:val="20"/>
          <w:szCs w:val="20"/>
        </w:rPr>
        <w:t xml:space="preserve">the move is to a new home within “reasonable travelling distance” of the new post from a home that is at least 20 miles away </w:t>
      </w:r>
    </w:p>
    <w:p w:rsidR="00623A30" w:rsidRPr="00063E31" w:rsidRDefault="00623A30" w:rsidP="006B45A0">
      <w:pPr>
        <w:pStyle w:val="NoSpacing"/>
        <w:numPr>
          <w:ilvl w:val="0"/>
          <w:numId w:val="18"/>
        </w:numPr>
        <w:rPr>
          <w:rFonts w:ascii="Arial" w:eastAsia="Times New Roman" w:hAnsi="Arial" w:cs="Arial"/>
          <w:sz w:val="20"/>
          <w:szCs w:val="20"/>
        </w:rPr>
      </w:pPr>
      <w:r w:rsidRPr="00063E31">
        <w:rPr>
          <w:rFonts w:ascii="Arial" w:eastAsia="Times New Roman" w:hAnsi="Arial" w:cs="Arial"/>
          <w:sz w:val="20"/>
          <w:szCs w:val="20"/>
        </w:rPr>
        <w:t>the new home must also be at least 15 miles nearer to the new place of employment in comparison to the old one</w:t>
      </w:r>
    </w:p>
    <w:p w:rsidR="00623A30" w:rsidRPr="00063E31" w:rsidRDefault="00623A30" w:rsidP="006B45A0">
      <w:pPr>
        <w:pStyle w:val="NoSpacing"/>
        <w:rPr>
          <w:rFonts w:ascii="Arial" w:eastAsia="Times New Roman" w:hAnsi="Arial" w:cs="Arial"/>
          <w:sz w:val="20"/>
          <w:szCs w:val="20"/>
        </w:rPr>
      </w:pPr>
      <w:proofErr w:type="spellStart"/>
      <w:r w:rsidRPr="00063E31">
        <w:rPr>
          <w:rFonts w:ascii="Arial" w:eastAsia="Times New Roman" w:hAnsi="Arial" w:cs="Arial"/>
          <w:sz w:val="20"/>
          <w:szCs w:val="20"/>
        </w:rPr>
        <w:t>Firefighters</w:t>
      </w:r>
      <w:proofErr w:type="spellEnd"/>
      <w:r w:rsidRPr="00063E31">
        <w:rPr>
          <w:rFonts w:ascii="Arial" w:eastAsia="Times New Roman" w:hAnsi="Arial" w:cs="Arial"/>
          <w:sz w:val="20"/>
          <w:szCs w:val="20"/>
        </w:rPr>
        <w:t xml:space="preserve"> have their own scheme. </w:t>
      </w:r>
    </w:p>
    <w:p w:rsidR="006B45A0" w:rsidRPr="00063E31" w:rsidRDefault="006B45A0" w:rsidP="006B45A0">
      <w:pPr>
        <w:pStyle w:val="NoSpacing"/>
        <w:rPr>
          <w:rFonts w:ascii="Arial" w:eastAsia="Times New Roman" w:hAnsi="Arial" w:cs="Arial"/>
          <w:sz w:val="20"/>
          <w:szCs w:val="20"/>
        </w:rPr>
      </w:pPr>
    </w:p>
    <w:p w:rsidR="00623A30" w:rsidRPr="00063E31" w:rsidRDefault="005D03A7" w:rsidP="006B45A0">
      <w:pPr>
        <w:pStyle w:val="NoSpacing"/>
        <w:rPr>
          <w:rFonts w:ascii="Arial" w:eastAsia="Times New Roman" w:hAnsi="Arial" w:cs="Arial"/>
          <w:sz w:val="20"/>
          <w:szCs w:val="20"/>
        </w:rPr>
      </w:pPr>
      <w:r w:rsidRPr="00063E31">
        <w:rPr>
          <w:rFonts w:ascii="Arial" w:eastAsia="Times New Roman" w:hAnsi="Arial" w:cs="Arial"/>
          <w:sz w:val="20"/>
          <w:szCs w:val="20"/>
        </w:rPr>
        <w:t>E</w:t>
      </w:r>
      <w:r w:rsidR="00623A30" w:rsidRPr="00063E31">
        <w:rPr>
          <w:rFonts w:ascii="Arial" w:eastAsia="Times New Roman" w:hAnsi="Arial" w:cs="Arial"/>
          <w:sz w:val="20"/>
          <w:szCs w:val="20"/>
        </w:rPr>
        <w:t>mployee</w:t>
      </w:r>
      <w:r w:rsidRPr="00063E31">
        <w:rPr>
          <w:rFonts w:ascii="Arial" w:eastAsia="Times New Roman" w:hAnsi="Arial" w:cs="Arial"/>
          <w:sz w:val="20"/>
          <w:szCs w:val="20"/>
        </w:rPr>
        <w:t>s</w:t>
      </w:r>
      <w:r w:rsidR="00623A30" w:rsidRPr="00063E31">
        <w:rPr>
          <w:rFonts w:ascii="Arial" w:eastAsia="Times New Roman" w:hAnsi="Arial" w:cs="Arial"/>
          <w:sz w:val="20"/>
          <w:szCs w:val="20"/>
        </w:rPr>
        <w:t xml:space="preserve"> receiving relocation assistance will </w:t>
      </w:r>
      <w:r w:rsidRPr="00063E31">
        <w:rPr>
          <w:rFonts w:ascii="Arial" w:eastAsia="Times New Roman" w:hAnsi="Arial" w:cs="Arial"/>
          <w:sz w:val="20"/>
          <w:szCs w:val="20"/>
        </w:rPr>
        <w:t xml:space="preserve">be required to sign an agreement confirming they agree to </w:t>
      </w:r>
      <w:r w:rsidR="00623A30" w:rsidRPr="00063E31">
        <w:rPr>
          <w:rFonts w:ascii="Arial" w:eastAsia="Times New Roman" w:hAnsi="Arial" w:cs="Arial"/>
          <w:sz w:val="20"/>
          <w:szCs w:val="20"/>
        </w:rPr>
        <w:t>s</w:t>
      </w:r>
      <w:r w:rsidR="00063E31">
        <w:rPr>
          <w:rFonts w:ascii="Arial" w:eastAsia="Times New Roman" w:hAnsi="Arial" w:cs="Arial"/>
          <w:sz w:val="20"/>
          <w:szCs w:val="20"/>
        </w:rPr>
        <w:t>tay within SCC employment for a minimum of</w:t>
      </w:r>
      <w:r w:rsidR="00623A30" w:rsidRPr="00063E31">
        <w:rPr>
          <w:rFonts w:ascii="Arial" w:eastAsia="Times New Roman" w:hAnsi="Arial" w:cs="Arial"/>
          <w:sz w:val="20"/>
          <w:szCs w:val="20"/>
        </w:rPr>
        <w:t xml:space="preserve"> three years. Employees who leave before the three-year period will be asked to repay a proportion of the allowance, unless they have been made redundant. </w:t>
      </w:r>
      <w:r w:rsidRPr="00063E31">
        <w:rPr>
          <w:rFonts w:ascii="Arial" w:eastAsia="Times New Roman" w:hAnsi="Arial" w:cs="Arial"/>
          <w:sz w:val="20"/>
          <w:szCs w:val="20"/>
        </w:rPr>
        <w:t xml:space="preserve">Repayments are calculated on the number of months that the employee has been employed. </w:t>
      </w:r>
    </w:p>
    <w:p w:rsidR="006B45A0" w:rsidRPr="00063E31" w:rsidRDefault="006B45A0" w:rsidP="006B45A0">
      <w:pPr>
        <w:pStyle w:val="NoSpacing"/>
        <w:rPr>
          <w:rFonts w:ascii="Arial" w:eastAsia="Times New Roman" w:hAnsi="Arial" w:cs="Arial"/>
          <w:sz w:val="20"/>
          <w:szCs w:val="20"/>
        </w:rPr>
      </w:pPr>
    </w:p>
    <w:p w:rsidR="00623A30" w:rsidRP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Relocation</w:t>
      </w:r>
      <w:r w:rsidR="00F5330D" w:rsidRPr="00063E31">
        <w:rPr>
          <w:rFonts w:ascii="Arial" w:eastAsia="Times New Roman" w:hAnsi="Arial" w:cs="Arial"/>
          <w:sz w:val="20"/>
          <w:szCs w:val="20"/>
        </w:rPr>
        <w:t xml:space="preserve"> assistance is broken down into</w:t>
      </w:r>
      <w:r w:rsidR="00063E31">
        <w:rPr>
          <w:rFonts w:ascii="Arial" w:eastAsia="Times New Roman" w:hAnsi="Arial" w:cs="Arial"/>
          <w:color w:val="FF0000"/>
          <w:sz w:val="20"/>
          <w:szCs w:val="20"/>
        </w:rPr>
        <w:t xml:space="preserve"> </w:t>
      </w:r>
      <w:r w:rsidR="00063E31" w:rsidRPr="00063E31">
        <w:rPr>
          <w:rFonts w:ascii="Arial" w:eastAsia="Times New Roman" w:hAnsi="Arial" w:cs="Arial"/>
          <w:sz w:val="20"/>
          <w:szCs w:val="20"/>
        </w:rPr>
        <w:t>five</w:t>
      </w:r>
      <w:r w:rsidRPr="00063E31">
        <w:rPr>
          <w:rFonts w:ascii="Arial" w:eastAsia="Times New Roman" w:hAnsi="Arial" w:cs="Arial"/>
          <w:sz w:val="20"/>
          <w:szCs w:val="20"/>
        </w:rPr>
        <w:t xml:space="preserve"> categories: </w:t>
      </w:r>
    </w:p>
    <w:p w:rsidR="00C510AB" w:rsidRPr="00063E31" w:rsidRDefault="00C510AB" w:rsidP="006B45A0">
      <w:pPr>
        <w:pStyle w:val="NoSpacing"/>
        <w:numPr>
          <w:ilvl w:val="0"/>
          <w:numId w:val="19"/>
        </w:numPr>
        <w:rPr>
          <w:rFonts w:ascii="Arial" w:eastAsia="Times New Roman" w:hAnsi="Arial" w:cs="Arial"/>
          <w:sz w:val="20"/>
          <w:szCs w:val="20"/>
        </w:rPr>
      </w:pPr>
      <w:r w:rsidRPr="00063E31">
        <w:rPr>
          <w:rFonts w:ascii="Arial" w:eastAsia="Times New Roman" w:hAnsi="Arial" w:cs="Arial"/>
          <w:sz w:val="20"/>
          <w:szCs w:val="20"/>
        </w:rPr>
        <w:t>Travel expenses into the UK</w:t>
      </w:r>
    </w:p>
    <w:p w:rsidR="004C7861" w:rsidRPr="00063E31" w:rsidRDefault="00C510AB" w:rsidP="006B45A0">
      <w:pPr>
        <w:pStyle w:val="NoSpacing"/>
        <w:numPr>
          <w:ilvl w:val="0"/>
          <w:numId w:val="19"/>
        </w:numPr>
        <w:rPr>
          <w:rFonts w:ascii="Arial" w:eastAsia="Times New Roman" w:hAnsi="Arial" w:cs="Arial"/>
          <w:sz w:val="20"/>
          <w:szCs w:val="20"/>
        </w:rPr>
      </w:pPr>
      <w:r w:rsidRPr="00063E31">
        <w:rPr>
          <w:rFonts w:ascii="Arial" w:eastAsia="Times New Roman" w:hAnsi="Arial" w:cs="Arial"/>
          <w:sz w:val="20"/>
          <w:szCs w:val="20"/>
        </w:rPr>
        <w:t>Fees relating to moving house</w:t>
      </w:r>
      <w:r w:rsidR="004C7861" w:rsidRPr="00063E31">
        <w:rPr>
          <w:rFonts w:ascii="Arial" w:eastAsia="Times New Roman" w:hAnsi="Arial" w:cs="Arial"/>
          <w:sz w:val="20"/>
          <w:szCs w:val="20"/>
        </w:rPr>
        <w:t>:</w:t>
      </w:r>
    </w:p>
    <w:p w:rsidR="006B45A0" w:rsidRPr="00063E31" w:rsidRDefault="006B45A0" w:rsidP="006B45A0">
      <w:pPr>
        <w:pStyle w:val="NoSpacing"/>
        <w:numPr>
          <w:ilvl w:val="1"/>
          <w:numId w:val="19"/>
        </w:numPr>
        <w:rPr>
          <w:rFonts w:ascii="Arial" w:eastAsia="Times New Roman" w:hAnsi="Arial" w:cs="Arial"/>
          <w:sz w:val="20"/>
          <w:szCs w:val="20"/>
        </w:rPr>
      </w:pPr>
      <w:r w:rsidRPr="00063E31">
        <w:rPr>
          <w:rFonts w:ascii="Arial" w:eastAsia="Times New Roman" w:hAnsi="Arial" w:cs="Arial"/>
          <w:sz w:val="20"/>
          <w:szCs w:val="20"/>
        </w:rPr>
        <w:t>Legal Fees</w:t>
      </w:r>
    </w:p>
    <w:p w:rsidR="006B45A0" w:rsidRPr="00063E31" w:rsidRDefault="006B45A0" w:rsidP="006B45A0">
      <w:pPr>
        <w:pStyle w:val="NoSpacing"/>
        <w:numPr>
          <w:ilvl w:val="1"/>
          <w:numId w:val="19"/>
        </w:numPr>
        <w:rPr>
          <w:rFonts w:ascii="Arial" w:eastAsia="Times New Roman" w:hAnsi="Arial" w:cs="Arial"/>
          <w:sz w:val="20"/>
          <w:szCs w:val="20"/>
        </w:rPr>
      </w:pPr>
      <w:r w:rsidRPr="00063E31">
        <w:rPr>
          <w:rFonts w:ascii="Arial" w:eastAsia="Times New Roman" w:hAnsi="Arial" w:cs="Arial"/>
          <w:sz w:val="20"/>
          <w:szCs w:val="20"/>
        </w:rPr>
        <w:t>Removal Allowance</w:t>
      </w:r>
    </w:p>
    <w:p w:rsidR="004C7861" w:rsidRPr="00063E31" w:rsidRDefault="00387605" w:rsidP="006B45A0">
      <w:pPr>
        <w:pStyle w:val="NoSpacing"/>
        <w:numPr>
          <w:ilvl w:val="0"/>
          <w:numId w:val="19"/>
        </w:numPr>
        <w:rPr>
          <w:rFonts w:ascii="Arial" w:eastAsia="Times New Roman" w:hAnsi="Arial" w:cs="Arial"/>
          <w:sz w:val="20"/>
          <w:szCs w:val="20"/>
        </w:rPr>
      </w:pPr>
      <w:hyperlink r:id="rId8" w:anchor="Dis" w:history="1">
        <w:r w:rsidR="004C7861" w:rsidRPr="00063E31">
          <w:rPr>
            <w:rFonts w:ascii="Arial" w:eastAsia="Times New Roman" w:hAnsi="Arial" w:cs="Arial"/>
            <w:sz w:val="20"/>
            <w:szCs w:val="20"/>
          </w:rPr>
          <w:t>Disturbance grant</w:t>
        </w:r>
      </w:hyperlink>
    </w:p>
    <w:p w:rsidR="004C7861" w:rsidRPr="00063E31" w:rsidRDefault="00387605" w:rsidP="006B45A0">
      <w:pPr>
        <w:pStyle w:val="NoSpacing"/>
        <w:numPr>
          <w:ilvl w:val="0"/>
          <w:numId w:val="19"/>
        </w:numPr>
        <w:rPr>
          <w:rFonts w:ascii="Arial" w:eastAsia="Times New Roman" w:hAnsi="Arial" w:cs="Arial"/>
          <w:sz w:val="20"/>
          <w:szCs w:val="20"/>
        </w:rPr>
      </w:pPr>
      <w:hyperlink r:id="rId9" w:anchor="Sep" w:history="1">
        <w:r w:rsidR="00623A30" w:rsidRPr="00063E31">
          <w:rPr>
            <w:rFonts w:ascii="Arial" w:eastAsia="Times New Roman" w:hAnsi="Arial" w:cs="Arial"/>
            <w:sz w:val="20"/>
            <w:szCs w:val="20"/>
          </w:rPr>
          <w:t>Separation allowance</w:t>
        </w:r>
      </w:hyperlink>
      <w:r w:rsidR="00623A30" w:rsidRPr="00063E31">
        <w:rPr>
          <w:rFonts w:ascii="Arial" w:eastAsia="Times New Roman" w:hAnsi="Arial" w:cs="Arial"/>
          <w:sz w:val="20"/>
          <w:szCs w:val="20"/>
        </w:rPr>
        <w:t xml:space="preserve"> </w:t>
      </w:r>
    </w:p>
    <w:p w:rsidR="00623A30" w:rsidRPr="00063E31" w:rsidRDefault="00387605" w:rsidP="006B45A0">
      <w:pPr>
        <w:pStyle w:val="NoSpacing"/>
        <w:numPr>
          <w:ilvl w:val="0"/>
          <w:numId w:val="19"/>
        </w:numPr>
        <w:rPr>
          <w:rFonts w:ascii="Arial" w:eastAsia="Times New Roman" w:hAnsi="Arial" w:cs="Arial"/>
          <w:sz w:val="20"/>
          <w:szCs w:val="20"/>
        </w:rPr>
      </w:pPr>
      <w:hyperlink r:id="rId10" w:anchor="Daily" w:history="1">
        <w:r w:rsidR="00623A30" w:rsidRPr="00063E31">
          <w:rPr>
            <w:rFonts w:ascii="Arial" w:eastAsia="Times New Roman" w:hAnsi="Arial" w:cs="Arial"/>
            <w:sz w:val="20"/>
            <w:szCs w:val="20"/>
          </w:rPr>
          <w:t>Daily travel allowance</w:t>
        </w:r>
      </w:hyperlink>
      <w:r w:rsidR="00623A30" w:rsidRPr="00063E31">
        <w:rPr>
          <w:rFonts w:ascii="Arial" w:eastAsia="Times New Roman" w:hAnsi="Arial" w:cs="Arial"/>
          <w:sz w:val="20"/>
          <w:szCs w:val="20"/>
        </w:rPr>
        <w:t xml:space="preserve"> </w:t>
      </w:r>
    </w:p>
    <w:p w:rsidR="006B45A0" w:rsidRPr="00063E31" w:rsidRDefault="006B45A0" w:rsidP="006B45A0">
      <w:pPr>
        <w:pStyle w:val="NoSpacing"/>
        <w:ind w:left="720"/>
        <w:rPr>
          <w:rFonts w:ascii="Arial" w:eastAsia="Times New Roman" w:hAnsi="Arial" w:cs="Arial"/>
          <w:sz w:val="20"/>
          <w:szCs w:val="20"/>
        </w:rPr>
      </w:pPr>
    </w:p>
    <w:p w:rsidR="00623A30" w:rsidRP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The appropriate relocation assistance form(s) must be fully completed for all types of relocation. No claims will be accepted without the appropriate form(s). </w:t>
      </w:r>
    </w:p>
    <w:p w:rsidR="00623A30" w:rsidRPr="00063E31" w:rsidRDefault="00623A30" w:rsidP="006B45A0">
      <w:pPr>
        <w:pStyle w:val="Heading2"/>
        <w:rPr>
          <w:rFonts w:ascii="Arial" w:eastAsia="Times New Roman" w:hAnsi="Arial" w:cs="Arial"/>
        </w:rPr>
      </w:pPr>
      <w:r w:rsidRPr="00063E31">
        <w:rPr>
          <w:rFonts w:ascii="Arial" w:eastAsia="Times New Roman" w:hAnsi="Arial" w:cs="Arial"/>
        </w:rPr>
        <w:t>How to apply for relocation assistance</w:t>
      </w:r>
    </w:p>
    <w:p w:rsidR="00623A30" w:rsidRP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Write a business case for the post to receive relocation assistance and send this to the Head of HR Operations for approval. </w:t>
      </w:r>
    </w:p>
    <w:p w:rsidR="006B45A0" w:rsidRPr="00063E31" w:rsidRDefault="006B45A0" w:rsidP="006B45A0">
      <w:pPr>
        <w:pStyle w:val="NoSpacing"/>
        <w:rPr>
          <w:rFonts w:ascii="Arial" w:eastAsia="Times New Roman" w:hAnsi="Arial" w:cs="Arial"/>
          <w:sz w:val="20"/>
          <w:szCs w:val="20"/>
        </w:rPr>
      </w:pPr>
    </w:p>
    <w:p w:rsidR="00623A30" w:rsidRP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If approved, complete the '</w:t>
      </w:r>
      <w:hyperlink r:id="rId11" w:history="1">
        <w:r w:rsidRPr="00063E31">
          <w:rPr>
            <w:rFonts w:ascii="Arial" w:eastAsia="Times New Roman" w:hAnsi="Arial" w:cs="Arial"/>
            <w:color w:val="336699"/>
            <w:sz w:val="20"/>
            <w:szCs w:val="20"/>
          </w:rPr>
          <w:t>Relocation assistance claim and eligibility form</w:t>
        </w:r>
      </w:hyperlink>
      <w:proofErr w:type="gramStart"/>
      <w:r w:rsidRPr="00063E31">
        <w:rPr>
          <w:rFonts w:ascii="Arial" w:eastAsia="Times New Roman" w:hAnsi="Arial" w:cs="Arial"/>
          <w:sz w:val="20"/>
          <w:szCs w:val="20"/>
        </w:rPr>
        <w:t xml:space="preserve">' </w:t>
      </w:r>
      <w:r w:rsidR="00063E31">
        <w:rPr>
          <w:rFonts w:ascii="Arial" w:eastAsia="Times New Roman" w:hAnsi="Arial" w:cs="Arial"/>
          <w:sz w:val="20"/>
          <w:szCs w:val="20"/>
        </w:rPr>
        <w:t xml:space="preserve"> and</w:t>
      </w:r>
      <w:proofErr w:type="gramEnd"/>
      <w:r w:rsidR="00063E31">
        <w:rPr>
          <w:rFonts w:ascii="Arial" w:eastAsia="Times New Roman" w:hAnsi="Arial" w:cs="Arial"/>
          <w:sz w:val="20"/>
          <w:szCs w:val="20"/>
        </w:rPr>
        <w:t xml:space="preserve"> s</w:t>
      </w:r>
      <w:r w:rsidRPr="00063E31">
        <w:rPr>
          <w:rFonts w:ascii="Arial" w:eastAsia="Times New Roman" w:hAnsi="Arial" w:cs="Arial"/>
          <w:sz w:val="20"/>
          <w:szCs w:val="20"/>
        </w:rPr>
        <w:t xml:space="preserve">end to Employee Services at sscemployeeservices.enquiries@surreycc.gov.uk for processing. </w:t>
      </w:r>
    </w:p>
    <w:p w:rsidR="00C510AB" w:rsidRP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Employee Services will then send a confirmation email to the employee informing them of when they will receive the payment.</w:t>
      </w:r>
    </w:p>
    <w:p w:rsidR="00C510AB" w:rsidRPr="00063E31" w:rsidRDefault="00C510AB" w:rsidP="006B45A0">
      <w:pPr>
        <w:pStyle w:val="NoSpacing"/>
        <w:rPr>
          <w:rFonts w:ascii="Arial" w:eastAsia="Times New Roman" w:hAnsi="Arial" w:cs="Arial"/>
          <w:sz w:val="20"/>
          <w:szCs w:val="20"/>
        </w:rPr>
      </w:pPr>
    </w:p>
    <w:p w:rsidR="006B45A0" w:rsidRPr="00063E31" w:rsidRDefault="006B45A0">
      <w:pPr>
        <w:rPr>
          <w:rFonts w:ascii="Arial" w:eastAsia="Times New Roman" w:hAnsi="Arial" w:cs="Arial"/>
          <w:sz w:val="20"/>
          <w:szCs w:val="20"/>
        </w:rPr>
      </w:pPr>
      <w:r w:rsidRPr="00063E31">
        <w:rPr>
          <w:rFonts w:ascii="Arial" w:eastAsia="Times New Roman" w:hAnsi="Arial" w:cs="Arial"/>
          <w:sz w:val="20"/>
          <w:szCs w:val="20"/>
        </w:rPr>
        <w:br w:type="page"/>
      </w:r>
    </w:p>
    <w:p w:rsidR="00C510AB" w:rsidRPr="00063E31" w:rsidRDefault="00C510AB" w:rsidP="006B45A0">
      <w:pPr>
        <w:pStyle w:val="Heading2"/>
        <w:rPr>
          <w:rFonts w:ascii="Arial" w:eastAsia="Times New Roman" w:hAnsi="Arial" w:cs="Arial"/>
        </w:rPr>
      </w:pPr>
      <w:r w:rsidRPr="00063E31">
        <w:rPr>
          <w:rFonts w:ascii="Arial" w:eastAsia="Times New Roman" w:hAnsi="Arial" w:cs="Arial"/>
        </w:rPr>
        <w:lastRenderedPageBreak/>
        <w:t>Travel expenses into the UK</w:t>
      </w:r>
    </w:p>
    <w:p w:rsidR="00C510AB" w:rsidRPr="00063E31" w:rsidRDefault="00C510AB" w:rsidP="006B45A0">
      <w:pPr>
        <w:pStyle w:val="NoSpacing"/>
        <w:rPr>
          <w:rFonts w:ascii="Arial" w:eastAsia="Times New Roman" w:hAnsi="Arial" w:cs="Arial"/>
          <w:sz w:val="20"/>
          <w:szCs w:val="20"/>
        </w:rPr>
      </w:pPr>
      <w:r w:rsidRPr="00063E31">
        <w:rPr>
          <w:rFonts w:ascii="Arial" w:eastAsia="Times New Roman" w:hAnsi="Arial" w:cs="Arial"/>
          <w:sz w:val="20"/>
          <w:szCs w:val="20"/>
        </w:rPr>
        <w:t>An allowance paid</w:t>
      </w:r>
      <w:r w:rsidR="00F5330D" w:rsidRPr="00063E31">
        <w:rPr>
          <w:rFonts w:ascii="Arial" w:eastAsia="Times New Roman" w:hAnsi="Arial" w:cs="Arial"/>
          <w:sz w:val="20"/>
          <w:szCs w:val="20"/>
        </w:rPr>
        <w:t xml:space="preserve"> covering the relocation</w:t>
      </w:r>
      <w:r w:rsidRPr="00063E31">
        <w:rPr>
          <w:rFonts w:ascii="Arial" w:eastAsia="Times New Roman" w:hAnsi="Arial" w:cs="Arial"/>
          <w:sz w:val="20"/>
          <w:szCs w:val="20"/>
        </w:rPr>
        <w:t xml:space="preserve"> </w:t>
      </w:r>
      <w:r w:rsidR="00F65067" w:rsidRPr="00063E31">
        <w:rPr>
          <w:rFonts w:ascii="Arial" w:eastAsia="Times New Roman" w:hAnsi="Arial" w:cs="Arial"/>
          <w:sz w:val="20"/>
          <w:szCs w:val="20"/>
        </w:rPr>
        <w:t>for employees moving from abroad</w:t>
      </w:r>
      <w:r w:rsidRPr="00063E31">
        <w:rPr>
          <w:rFonts w:ascii="Arial" w:eastAsia="Times New Roman" w:hAnsi="Arial" w:cs="Arial"/>
          <w:sz w:val="20"/>
          <w:szCs w:val="20"/>
        </w:rPr>
        <w:t xml:space="preserve">. </w:t>
      </w:r>
    </w:p>
    <w:p w:rsidR="00F65067" w:rsidRPr="00063E31" w:rsidRDefault="00F65067" w:rsidP="006B45A0">
      <w:pPr>
        <w:pStyle w:val="NoSpacing"/>
        <w:rPr>
          <w:rFonts w:ascii="Arial" w:eastAsia="Times New Roman" w:hAnsi="Arial" w:cs="Arial"/>
          <w:sz w:val="20"/>
          <w:szCs w:val="20"/>
        </w:rPr>
      </w:pPr>
    </w:p>
    <w:p w:rsidR="00F65067" w:rsidRPr="00063E31" w:rsidRDefault="00F65067" w:rsidP="006B45A0">
      <w:pPr>
        <w:pStyle w:val="NoSpacing"/>
        <w:rPr>
          <w:rFonts w:ascii="Arial" w:eastAsia="Times New Roman" w:hAnsi="Arial" w:cs="Arial"/>
          <w:sz w:val="20"/>
          <w:szCs w:val="20"/>
        </w:rPr>
      </w:pPr>
      <w:r w:rsidRPr="00063E31">
        <w:rPr>
          <w:rFonts w:ascii="Arial" w:eastAsia="Times New Roman" w:hAnsi="Arial" w:cs="Arial"/>
          <w:sz w:val="20"/>
          <w:szCs w:val="20"/>
        </w:rPr>
        <w:t>These costs can include:</w:t>
      </w:r>
    </w:p>
    <w:p w:rsidR="00F65067" w:rsidRPr="00063E31" w:rsidRDefault="00063E31" w:rsidP="00063E31">
      <w:pPr>
        <w:pStyle w:val="NoSpacing"/>
        <w:numPr>
          <w:ilvl w:val="0"/>
          <w:numId w:val="22"/>
        </w:numPr>
        <w:rPr>
          <w:rFonts w:ascii="Arial" w:eastAsia="Times New Roman" w:hAnsi="Arial" w:cs="Arial"/>
          <w:sz w:val="20"/>
          <w:szCs w:val="20"/>
        </w:rPr>
      </w:pPr>
      <w:r>
        <w:rPr>
          <w:rFonts w:ascii="Arial" w:eastAsia="Times New Roman" w:hAnsi="Arial" w:cs="Arial"/>
          <w:sz w:val="20"/>
          <w:szCs w:val="20"/>
        </w:rPr>
        <w:t>r</w:t>
      </w:r>
      <w:r w:rsidR="00F65067" w:rsidRPr="00063E31">
        <w:rPr>
          <w:rFonts w:ascii="Arial" w:eastAsia="Times New Roman" w:hAnsi="Arial" w:cs="Arial"/>
          <w:sz w:val="20"/>
          <w:szCs w:val="20"/>
        </w:rPr>
        <w:t>elocation of</w:t>
      </w:r>
      <w:r w:rsidR="00C510AB" w:rsidRPr="00063E31">
        <w:rPr>
          <w:rFonts w:ascii="Arial" w:eastAsia="Times New Roman" w:hAnsi="Arial" w:cs="Arial"/>
          <w:sz w:val="20"/>
          <w:szCs w:val="20"/>
        </w:rPr>
        <w:t xml:space="preserve"> individuals</w:t>
      </w:r>
      <w:r w:rsidR="00F65067" w:rsidRPr="00063E31">
        <w:rPr>
          <w:rFonts w:ascii="Arial" w:eastAsia="Times New Roman" w:hAnsi="Arial" w:cs="Arial"/>
          <w:sz w:val="20"/>
          <w:szCs w:val="20"/>
        </w:rPr>
        <w:t xml:space="preserve"> to take up residence in the UK from abroad</w:t>
      </w:r>
    </w:p>
    <w:p w:rsidR="00F65067" w:rsidRPr="00063E31" w:rsidRDefault="00063E31" w:rsidP="00063E31">
      <w:pPr>
        <w:pStyle w:val="NoSpacing"/>
        <w:numPr>
          <w:ilvl w:val="0"/>
          <w:numId w:val="22"/>
        </w:numPr>
        <w:rPr>
          <w:rFonts w:ascii="Arial" w:eastAsia="Times New Roman" w:hAnsi="Arial" w:cs="Arial"/>
          <w:sz w:val="20"/>
          <w:szCs w:val="20"/>
        </w:rPr>
      </w:pPr>
      <w:r>
        <w:rPr>
          <w:rFonts w:ascii="Arial" w:eastAsia="Times New Roman" w:hAnsi="Arial" w:cs="Arial"/>
          <w:sz w:val="20"/>
          <w:szCs w:val="20"/>
        </w:rPr>
        <w:t>r</w:t>
      </w:r>
      <w:r w:rsidR="00F65067" w:rsidRPr="00063E31">
        <w:rPr>
          <w:rFonts w:ascii="Arial" w:eastAsia="Times New Roman" w:hAnsi="Arial" w:cs="Arial"/>
          <w:sz w:val="20"/>
          <w:szCs w:val="20"/>
        </w:rPr>
        <w:t xml:space="preserve">elocation of individuals </w:t>
      </w:r>
      <w:r w:rsidR="00C510AB" w:rsidRPr="00063E31">
        <w:rPr>
          <w:rFonts w:ascii="Arial" w:eastAsia="Times New Roman" w:hAnsi="Arial" w:cs="Arial"/>
          <w:sz w:val="20"/>
          <w:szCs w:val="20"/>
        </w:rPr>
        <w:t>immediate family</w:t>
      </w:r>
      <w:r w:rsidR="00F65067" w:rsidRPr="00063E31">
        <w:rPr>
          <w:rFonts w:ascii="Arial" w:eastAsia="Times New Roman" w:hAnsi="Arial" w:cs="Arial"/>
          <w:sz w:val="20"/>
          <w:szCs w:val="20"/>
        </w:rPr>
        <w:t xml:space="preserve"> to the UK from abroad</w:t>
      </w:r>
    </w:p>
    <w:p w:rsidR="00F65067" w:rsidRDefault="003D57CE" w:rsidP="00063E31">
      <w:pPr>
        <w:pStyle w:val="NoSpacing"/>
        <w:numPr>
          <w:ilvl w:val="0"/>
          <w:numId w:val="22"/>
        </w:numPr>
        <w:rPr>
          <w:rFonts w:ascii="Arial" w:eastAsia="Times New Roman" w:hAnsi="Arial" w:cs="Arial"/>
          <w:sz w:val="20"/>
          <w:szCs w:val="20"/>
        </w:rPr>
      </w:pPr>
      <w:r w:rsidRPr="00063E31">
        <w:rPr>
          <w:rFonts w:ascii="Arial" w:eastAsia="Times New Roman" w:hAnsi="Arial" w:cs="Arial"/>
          <w:sz w:val="20"/>
          <w:szCs w:val="20"/>
        </w:rPr>
        <w:t>port of entry for tho</w:t>
      </w:r>
      <w:r w:rsidR="00F65067" w:rsidRPr="00063E31">
        <w:rPr>
          <w:rFonts w:ascii="Arial" w:eastAsia="Times New Roman" w:hAnsi="Arial" w:cs="Arial"/>
          <w:sz w:val="20"/>
          <w:szCs w:val="20"/>
        </w:rPr>
        <w:t>se employees moving from abroad</w:t>
      </w:r>
    </w:p>
    <w:p w:rsidR="00F65067" w:rsidRPr="00063E31" w:rsidRDefault="00F65067" w:rsidP="006B45A0">
      <w:pPr>
        <w:pStyle w:val="NoSpacing"/>
        <w:rPr>
          <w:rFonts w:ascii="Arial" w:eastAsia="Times New Roman" w:hAnsi="Arial" w:cs="Arial"/>
          <w:sz w:val="20"/>
          <w:szCs w:val="20"/>
        </w:rPr>
      </w:pPr>
    </w:p>
    <w:p w:rsidR="00F65067" w:rsidRPr="00063E31" w:rsidRDefault="00F65067" w:rsidP="006B45A0">
      <w:pPr>
        <w:pStyle w:val="NoSpacing"/>
        <w:rPr>
          <w:rFonts w:ascii="Arial" w:eastAsia="Times New Roman" w:hAnsi="Arial" w:cs="Arial"/>
          <w:sz w:val="20"/>
          <w:szCs w:val="20"/>
        </w:rPr>
      </w:pPr>
      <w:r w:rsidRPr="00063E31">
        <w:rPr>
          <w:rFonts w:ascii="Arial" w:eastAsia="Times New Roman" w:hAnsi="Arial" w:cs="Arial"/>
          <w:sz w:val="20"/>
          <w:szCs w:val="20"/>
        </w:rPr>
        <w:t>Amount of allowances:</w:t>
      </w:r>
    </w:p>
    <w:p w:rsidR="00F65067" w:rsidRPr="00063E31" w:rsidRDefault="00F65067" w:rsidP="00063E31">
      <w:pPr>
        <w:pStyle w:val="NoSpacing"/>
        <w:numPr>
          <w:ilvl w:val="0"/>
          <w:numId w:val="23"/>
        </w:numPr>
        <w:rPr>
          <w:rFonts w:ascii="Arial" w:eastAsia="Times New Roman" w:hAnsi="Arial" w:cs="Arial"/>
          <w:sz w:val="20"/>
          <w:szCs w:val="20"/>
        </w:rPr>
      </w:pPr>
      <w:r w:rsidRPr="00063E31">
        <w:rPr>
          <w:rFonts w:ascii="Arial" w:eastAsia="Times New Roman" w:hAnsi="Arial" w:cs="Arial"/>
          <w:sz w:val="20"/>
          <w:szCs w:val="20"/>
        </w:rPr>
        <w:t>flights to the UK for individuals to take up residence in the UK</w:t>
      </w:r>
    </w:p>
    <w:p w:rsidR="00F65067" w:rsidRPr="00063E31" w:rsidRDefault="00F65067" w:rsidP="00063E31">
      <w:pPr>
        <w:pStyle w:val="NoSpacing"/>
        <w:numPr>
          <w:ilvl w:val="0"/>
          <w:numId w:val="23"/>
        </w:numPr>
        <w:rPr>
          <w:rFonts w:ascii="Arial" w:eastAsia="Times New Roman" w:hAnsi="Arial" w:cs="Arial"/>
          <w:sz w:val="20"/>
          <w:szCs w:val="20"/>
        </w:rPr>
      </w:pPr>
      <w:r w:rsidRPr="00063E31">
        <w:rPr>
          <w:rFonts w:ascii="Arial" w:eastAsia="Times New Roman" w:hAnsi="Arial" w:cs="Arial"/>
          <w:sz w:val="20"/>
          <w:szCs w:val="20"/>
        </w:rPr>
        <w:t>flights to the UK for individuals immediate family</w:t>
      </w:r>
    </w:p>
    <w:p w:rsidR="00DF77FC" w:rsidRDefault="003D57CE" w:rsidP="00DF77FC">
      <w:pPr>
        <w:pStyle w:val="NoSpacing"/>
        <w:numPr>
          <w:ilvl w:val="0"/>
          <w:numId w:val="22"/>
        </w:numPr>
        <w:rPr>
          <w:rFonts w:ascii="Arial" w:eastAsia="Times New Roman" w:hAnsi="Arial" w:cs="Arial"/>
          <w:sz w:val="20"/>
          <w:szCs w:val="20"/>
        </w:rPr>
      </w:pPr>
      <w:r w:rsidRPr="00063E31">
        <w:rPr>
          <w:rFonts w:ascii="Arial" w:eastAsia="Times New Roman" w:hAnsi="Arial" w:cs="Arial"/>
          <w:sz w:val="20"/>
          <w:szCs w:val="20"/>
        </w:rPr>
        <w:t>port of entry for those employees moving from abroad – the actual amount from</w:t>
      </w:r>
      <w:r w:rsidR="00F65067" w:rsidRPr="00063E31">
        <w:rPr>
          <w:rFonts w:ascii="Arial" w:eastAsia="Times New Roman" w:hAnsi="Arial" w:cs="Arial"/>
          <w:sz w:val="20"/>
          <w:szCs w:val="20"/>
        </w:rPr>
        <w:t xml:space="preserve"> the employee’s port of entry</w:t>
      </w:r>
      <w:r w:rsidR="00DF77FC" w:rsidRPr="00DF77FC">
        <w:rPr>
          <w:rFonts w:ascii="Arial" w:eastAsia="Times New Roman" w:hAnsi="Arial" w:cs="Arial"/>
          <w:sz w:val="20"/>
          <w:szCs w:val="20"/>
        </w:rPr>
        <w:t xml:space="preserve"> </w:t>
      </w:r>
    </w:p>
    <w:p w:rsidR="00DF77FC" w:rsidRPr="00063E31" w:rsidRDefault="00DF77FC" w:rsidP="00DF77FC">
      <w:pPr>
        <w:pStyle w:val="NoSpacing"/>
        <w:numPr>
          <w:ilvl w:val="0"/>
          <w:numId w:val="22"/>
        </w:numPr>
        <w:rPr>
          <w:rFonts w:ascii="Arial" w:eastAsia="Times New Roman" w:hAnsi="Arial" w:cs="Arial"/>
          <w:sz w:val="20"/>
          <w:szCs w:val="20"/>
        </w:rPr>
      </w:pPr>
      <w:r w:rsidRPr="00063E31">
        <w:rPr>
          <w:rFonts w:ascii="Arial" w:eastAsia="Times New Roman" w:hAnsi="Arial" w:cs="Arial"/>
          <w:sz w:val="20"/>
          <w:szCs w:val="20"/>
        </w:rPr>
        <w:t xml:space="preserve">Air fares </w:t>
      </w:r>
    </w:p>
    <w:p w:rsidR="00DF77FC" w:rsidRPr="00063E31" w:rsidRDefault="00DF77FC" w:rsidP="00DF77FC">
      <w:pPr>
        <w:pStyle w:val="NoSpacing"/>
        <w:numPr>
          <w:ilvl w:val="0"/>
          <w:numId w:val="22"/>
        </w:numPr>
        <w:rPr>
          <w:rFonts w:ascii="Arial" w:eastAsia="Times New Roman" w:hAnsi="Arial" w:cs="Arial"/>
          <w:sz w:val="20"/>
          <w:szCs w:val="20"/>
        </w:rPr>
      </w:pPr>
      <w:r w:rsidRPr="00063E31">
        <w:rPr>
          <w:rFonts w:ascii="Arial" w:eastAsia="Times New Roman" w:hAnsi="Arial" w:cs="Arial"/>
          <w:sz w:val="20"/>
          <w:szCs w:val="20"/>
        </w:rPr>
        <w:t xml:space="preserve">Visa application fees </w:t>
      </w:r>
    </w:p>
    <w:p w:rsidR="003D57CE" w:rsidRPr="00DF77FC" w:rsidRDefault="00DF77FC" w:rsidP="00DF77FC">
      <w:pPr>
        <w:pStyle w:val="NoSpacing"/>
        <w:numPr>
          <w:ilvl w:val="0"/>
          <w:numId w:val="22"/>
        </w:numPr>
        <w:rPr>
          <w:rFonts w:ascii="Arial" w:eastAsia="Times New Roman" w:hAnsi="Arial" w:cs="Arial"/>
          <w:sz w:val="20"/>
          <w:szCs w:val="20"/>
        </w:rPr>
      </w:pPr>
      <w:r w:rsidRPr="00063E31">
        <w:rPr>
          <w:rFonts w:ascii="Arial" w:eastAsia="Times New Roman" w:hAnsi="Arial" w:cs="Arial"/>
          <w:sz w:val="20"/>
          <w:szCs w:val="20"/>
        </w:rPr>
        <w:t>Passport fees</w:t>
      </w:r>
    </w:p>
    <w:p w:rsidR="00063E31" w:rsidRDefault="00063E31" w:rsidP="006B45A0">
      <w:pPr>
        <w:pStyle w:val="NoSpacing"/>
        <w:rPr>
          <w:rFonts w:ascii="Arial" w:eastAsia="Times New Roman" w:hAnsi="Arial" w:cs="Arial"/>
          <w:sz w:val="20"/>
          <w:szCs w:val="20"/>
        </w:rPr>
      </w:pPr>
    </w:p>
    <w:p w:rsidR="00F65067" w:rsidRPr="00063E31" w:rsidRDefault="00F65067"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Period of payment: Usually paid as a lump sum. </w:t>
      </w:r>
    </w:p>
    <w:p w:rsidR="00F65067" w:rsidRPr="00063E31" w:rsidRDefault="00F65067"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Proof/documentation needed: Receipts </w:t>
      </w:r>
    </w:p>
    <w:p w:rsidR="00F5330D" w:rsidRPr="00063E31" w:rsidRDefault="00F5330D" w:rsidP="006B45A0">
      <w:pPr>
        <w:pStyle w:val="Heading2"/>
        <w:rPr>
          <w:rFonts w:ascii="Arial" w:eastAsia="Times New Roman" w:hAnsi="Arial" w:cs="Arial"/>
        </w:rPr>
      </w:pPr>
      <w:r w:rsidRPr="00063E31">
        <w:rPr>
          <w:rFonts w:ascii="Arial" w:eastAsia="Times New Roman" w:hAnsi="Arial" w:cs="Arial"/>
        </w:rPr>
        <w:t>Fees relating to moving house</w:t>
      </w:r>
    </w:p>
    <w:p w:rsidR="003D57CE" w:rsidRPr="00063E31" w:rsidRDefault="003D57CE" w:rsidP="006B45A0">
      <w:pPr>
        <w:pStyle w:val="Heading3"/>
        <w:rPr>
          <w:rFonts w:ascii="Arial" w:eastAsia="Times New Roman" w:hAnsi="Arial" w:cs="Arial"/>
        </w:rPr>
      </w:pPr>
      <w:r w:rsidRPr="00063E31">
        <w:rPr>
          <w:rFonts w:ascii="Arial" w:eastAsia="Times New Roman" w:hAnsi="Arial" w:cs="Arial"/>
        </w:rPr>
        <w:t>Legal Fees</w:t>
      </w:r>
    </w:p>
    <w:p w:rsidR="00063E31" w:rsidRDefault="006B45A0"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An allowance paid if the employee is moving house and required assistance with </w:t>
      </w:r>
      <w:r w:rsidR="005E048A" w:rsidRPr="00063E31">
        <w:rPr>
          <w:rFonts w:ascii="Arial" w:eastAsia="Times New Roman" w:hAnsi="Arial" w:cs="Arial"/>
          <w:sz w:val="20"/>
          <w:szCs w:val="20"/>
        </w:rPr>
        <w:t xml:space="preserve">house related fees </w:t>
      </w:r>
    </w:p>
    <w:p w:rsidR="00DF77FC" w:rsidRDefault="00DF77FC" w:rsidP="00063E31">
      <w:pPr>
        <w:pStyle w:val="NoSpacing"/>
        <w:rPr>
          <w:rFonts w:ascii="Arial" w:eastAsia="Times New Roman" w:hAnsi="Arial" w:cs="Arial"/>
          <w:sz w:val="20"/>
          <w:szCs w:val="20"/>
        </w:rPr>
      </w:pPr>
    </w:p>
    <w:p w:rsidR="00063E31" w:rsidRPr="00063E31" w:rsidRDefault="00063E31" w:rsidP="00063E31">
      <w:pPr>
        <w:pStyle w:val="NoSpacing"/>
        <w:rPr>
          <w:rFonts w:ascii="Arial" w:eastAsia="Times New Roman" w:hAnsi="Arial" w:cs="Arial"/>
          <w:sz w:val="20"/>
          <w:szCs w:val="20"/>
        </w:rPr>
      </w:pPr>
      <w:r w:rsidRPr="00063E31">
        <w:rPr>
          <w:rFonts w:ascii="Arial" w:eastAsia="Times New Roman" w:hAnsi="Arial" w:cs="Arial"/>
          <w:sz w:val="20"/>
          <w:szCs w:val="20"/>
        </w:rPr>
        <w:t>These costs can include but not limited to:</w:t>
      </w:r>
    </w:p>
    <w:p w:rsidR="00063E31" w:rsidRDefault="00063E31" w:rsidP="00063E31">
      <w:pPr>
        <w:pStyle w:val="NoSpacing"/>
        <w:numPr>
          <w:ilvl w:val="0"/>
          <w:numId w:val="24"/>
        </w:numPr>
        <w:rPr>
          <w:rFonts w:ascii="Arial" w:eastAsia="Times New Roman" w:hAnsi="Arial" w:cs="Arial"/>
          <w:sz w:val="20"/>
          <w:szCs w:val="20"/>
        </w:rPr>
      </w:pPr>
      <w:r>
        <w:rPr>
          <w:rFonts w:ascii="Arial" w:eastAsia="Times New Roman" w:hAnsi="Arial" w:cs="Arial"/>
          <w:sz w:val="20"/>
          <w:szCs w:val="20"/>
        </w:rPr>
        <w:t>Solicitors</w:t>
      </w:r>
    </w:p>
    <w:p w:rsidR="00063E31" w:rsidRDefault="00063E31" w:rsidP="00063E31">
      <w:pPr>
        <w:pStyle w:val="NoSpacing"/>
        <w:numPr>
          <w:ilvl w:val="0"/>
          <w:numId w:val="24"/>
        </w:numPr>
        <w:rPr>
          <w:rFonts w:ascii="Arial" w:eastAsia="Times New Roman" w:hAnsi="Arial" w:cs="Arial"/>
          <w:sz w:val="20"/>
          <w:szCs w:val="20"/>
        </w:rPr>
      </w:pPr>
      <w:r>
        <w:rPr>
          <w:rFonts w:ascii="Arial" w:eastAsia="Times New Roman" w:hAnsi="Arial" w:cs="Arial"/>
          <w:sz w:val="20"/>
          <w:szCs w:val="20"/>
        </w:rPr>
        <w:t>Surveyors</w:t>
      </w:r>
    </w:p>
    <w:p w:rsidR="00063E31" w:rsidRDefault="00063E31" w:rsidP="00063E31">
      <w:pPr>
        <w:pStyle w:val="NoSpacing"/>
        <w:numPr>
          <w:ilvl w:val="0"/>
          <w:numId w:val="24"/>
        </w:numPr>
        <w:rPr>
          <w:rFonts w:ascii="Arial" w:eastAsia="Times New Roman" w:hAnsi="Arial" w:cs="Arial"/>
          <w:sz w:val="20"/>
          <w:szCs w:val="20"/>
        </w:rPr>
      </w:pPr>
      <w:r>
        <w:rPr>
          <w:rFonts w:ascii="Arial" w:eastAsia="Times New Roman" w:hAnsi="Arial" w:cs="Arial"/>
          <w:sz w:val="20"/>
          <w:szCs w:val="20"/>
        </w:rPr>
        <w:t>Estate Agents</w:t>
      </w:r>
    </w:p>
    <w:p w:rsidR="00063E31" w:rsidRDefault="00063E31" w:rsidP="00063E31">
      <w:pPr>
        <w:pStyle w:val="NoSpacing"/>
        <w:numPr>
          <w:ilvl w:val="0"/>
          <w:numId w:val="24"/>
        </w:numPr>
        <w:rPr>
          <w:rFonts w:ascii="Arial" w:eastAsia="Times New Roman" w:hAnsi="Arial" w:cs="Arial"/>
          <w:sz w:val="20"/>
          <w:szCs w:val="20"/>
        </w:rPr>
      </w:pPr>
      <w:r>
        <w:rPr>
          <w:rFonts w:ascii="Arial" w:eastAsia="Times New Roman" w:hAnsi="Arial" w:cs="Arial"/>
          <w:sz w:val="20"/>
          <w:szCs w:val="20"/>
        </w:rPr>
        <w:t>Advertising</w:t>
      </w:r>
    </w:p>
    <w:p w:rsidR="005E048A" w:rsidRDefault="00063E31" w:rsidP="00063E31">
      <w:pPr>
        <w:pStyle w:val="NoSpacing"/>
        <w:numPr>
          <w:ilvl w:val="0"/>
          <w:numId w:val="24"/>
        </w:numPr>
        <w:rPr>
          <w:rFonts w:ascii="Arial" w:eastAsia="Times New Roman" w:hAnsi="Arial" w:cs="Arial"/>
          <w:sz w:val="20"/>
          <w:szCs w:val="20"/>
        </w:rPr>
      </w:pPr>
      <w:r>
        <w:rPr>
          <w:rFonts w:ascii="Arial" w:eastAsia="Times New Roman" w:hAnsi="Arial" w:cs="Arial"/>
          <w:sz w:val="20"/>
          <w:szCs w:val="20"/>
        </w:rPr>
        <w:t>stamp duty</w:t>
      </w:r>
    </w:p>
    <w:p w:rsidR="00063E31" w:rsidRPr="00063E31" w:rsidRDefault="00063E31" w:rsidP="00063E31">
      <w:pPr>
        <w:pStyle w:val="NoSpacing"/>
        <w:ind w:left="720"/>
        <w:rPr>
          <w:rFonts w:ascii="Arial" w:eastAsia="Times New Roman" w:hAnsi="Arial" w:cs="Arial"/>
          <w:sz w:val="20"/>
          <w:szCs w:val="20"/>
        </w:rPr>
      </w:pPr>
    </w:p>
    <w:p w:rsidR="005E048A" w:rsidRDefault="005E048A"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The sale and/or purchase of properties must occur within the first 12 months of the employee’s appointment. However, this limit may be extended if difficulties with the sale and/or purchase occur but only if an explanatory letter and evidence are provided. </w:t>
      </w:r>
    </w:p>
    <w:p w:rsidR="00063E31" w:rsidRPr="00063E31" w:rsidRDefault="00063E31" w:rsidP="006B45A0">
      <w:pPr>
        <w:pStyle w:val="NoSpacing"/>
        <w:rPr>
          <w:rFonts w:ascii="Arial" w:eastAsia="Times New Roman" w:hAnsi="Arial" w:cs="Arial"/>
          <w:sz w:val="20"/>
          <w:szCs w:val="20"/>
        </w:rPr>
      </w:pPr>
    </w:p>
    <w:p w:rsidR="005E048A" w:rsidRPr="00063E31" w:rsidRDefault="005E048A"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Period of payment: Usually paid as a lump sum. </w:t>
      </w:r>
    </w:p>
    <w:p w:rsidR="006B45A0" w:rsidRPr="00063E31" w:rsidRDefault="005E048A"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Proof/documentation needed: Receipts </w:t>
      </w:r>
    </w:p>
    <w:p w:rsidR="005E048A" w:rsidRPr="00063E31" w:rsidRDefault="005E048A" w:rsidP="006B45A0">
      <w:pPr>
        <w:pStyle w:val="Heading3"/>
        <w:rPr>
          <w:rFonts w:ascii="Arial" w:eastAsia="Times New Roman" w:hAnsi="Arial" w:cs="Arial"/>
        </w:rPr>
      </w:pPr>
      <w:r w:rsidRPr="00063E31">
        <w:rPr>
          <w:rFonts w:ascii="Arial" w:eastAsia="Times New Roman" w:hAnsi="Arial" w:cs="Arial"/>
        </w:rPr>
        <w:t>Removal allowance</w:t>
      </w:r>
    </w:p>
    <w:p w:rsidR="006B45A0" w:rsidRPr="00063E31" w:rsidRDefault="006B45A0"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An allowance paid to assist with the additional costs of moving house. </w:t>
      </w:r>
    </w:p>
    <w:p w:rsidR="00DF77FC" w:rsidRDefault="00DF77FC" w:rsidP="006B45A0">
      <w:pPr>
        <w:pStyle w:val="NoSpacing"/>
        <w:rPr>
          <w:rFonts w:ascii="Arial" w:eastAsia="Times New Roman" w:hAnsi="Arial" w:cs="Arial"/>
          <w:sz w:val="20"/>
          <w:szCs w:val="20"/>
        </w:rPr>
      </w:pPr>
    </w:p>
    <w:p w:rsidR="005E048A" w:rsidRPr="00063E31" w:rsidRDefault="006B45A0" w:rsidP="006B45A0">
      <w:pPr>
        <w:pStyle w:val="NoSpacing"/>
        <w:rPr>
          <w:rFonts w:ascii="Arial" w:eastAsia="Times New Roman" w:hAnsi="Arial" w:cs="Arial"/>
          <w:sz w:val="20"/>
          <w:szCs w:val="20"/>
        </w:rPr>
      </w:pPr>
      <w:r w:rsidRPr="00063E31">
        <w:rPr>
          <w:rFonts w:ascii="Arial" w:eastAsia="Times New Roman" w:hAnsi="Arial" w:cs="Arial"/>
          <w:sz w:val="20"/>
          <w:szCs w:val="20"/>
        </w:rPr>
        <w:t>These costs can include:</w:t>
      </w:r>
    </w:p>
    <w:p w:rsidR="005E048A" w:rsidRPr="00063E31" w:rsidRDefault="005E048A" w:rsidP="00063E31">
      <w:pPr>
        <w:pStyle w:val="NoSpacing"/>
        <w:numPr>
          <w:ilvl w:val="0"/>
          <w:numId w:val="25"/>
        </w:numPr>
        <w:rPr>
          <w:rFonts w:ascii="Arial" w:eastAsia="Times New Roman" w:hAnsi="Arial" w:cs="Arial"/>
          <w:sz w:val="20"/>
          <w:szCs w:val="20"/>
        </w:rPr>
      </w:pPr>
      <w:r w:rsidRPr="00063E31">
        <w:rPr>
          <w:rFonts w:ascii="Arial" w:eastAsia="Times New Roman" w:hAnsi="Arial" w:cs="Arial"/>
          <w:sz w:val="20"/>
          <w:szCs w:val="20"/>
        </w:rPr>
        <w:t xml:space="preserve">professional removal </w:t>
      </w:r>
    </w:p>
    <w:p w:rsidR="005E048A" w:rsidRPr="00063E31" w:rsidRDefault="005E048A" w:rsidP="00063E31">
      <w:pPr>
        <w:pStyle w:val="NoSpacing"/>
        <w:numPr>
          <w:ilvl w:val="0"/>
          <w:numId w:val="25"/>
        </w:numPr>
        <w:rPr>
          <w:rFonts w:ascii="Arial" w:eastAsia="Times New Roman" w:hAnsi="Arial" w:cs="Arial"/>
          <w:sz w:val="20"/>
          <w:szCs w:val="20"/>
        </w:rPr>
      </w:pPr>
      <w:r w:rsidRPr="00063E31">
        <w:rPr>
          <w:rFonts w:ascii="Arial" w:eastAsia="Times New Roman" w:hAnsi="Arial" w:cs="Arial"/>
          <w:sz w:val="20"/>
          <w:szCs w:val="20"/>
        </w:rPr>
        <w:t xml:space="preserve">self-drive van hire - including paid assistance and fuel </w:t>
      </w:r>
    </w:p>
    <w:p w:rsidR="005E048A" w:rsidRPr="00063E31" w:rsidRDefault="005E048A" w:rsidP="00063E31">
      <w:pPr>
        <w:pStyle w:val="NoSpacing"/>
        <w:numPr>
          <w:ilvl w:val="0"/>
          <w:numId w:val="25"/>
        </w:numPr>
        <w:rPr>
          <w:rFonts w:ascii="Arial" w:eastAsia="Times New Roman" w:hAnsi="Arial" w:cs="Arial"/>
          <w:sz w:val="20"/>
          <w:szCs w:val="20"/>
        </w:rPr>
      </w:pPr>
      <w:r w:rsidRPr="00063E31">
        <w:rPr>
          <w:rFonts w:ascii="Arial" w:eastAsia="Times New Roman" w:hAnsi="Arial" w:cs="Arial"/>
          <w:sz w:val="20"/>
          <w:szCs w:val="20"/>
        </w:rPr>
        <w:t xml:space="preserve">travel for the employee and their family to move </w:t>
      </w:r>
    </w:p>
    <w:p w:rsidR="005E048A" w:rsidRPr="00063E31" w:rsidRDefault="005E048A" w:rsidP="00063E31">
      <w:pPr>
        <w:pStyle w:val="NoSpacing"/>
        <w:numPr>
          <w:ilvl w:val="0"/>
          <w:numId w:val="25"/>
        </w:numPr>
        <w:rPr>
          <w:rFonts w:ascii="Arial" w:eastAsia="Times New Roman" w:hAnsi="Arial" w:cs="Arial"/>
          <w:sz w:val="20"/>
          <w:szCs w:val="20"/>
        </w:rPr>
      </w:pPr>
      <w:r w:rsidRPr="00063E31">
        <w:rPr>
          <w:rFonts w:ascii="Arial" w:eastAsia="Times New Roman" w:hAnsi="Arial" w:cs="Arial"/>
          <w:sz w:val="20"/>
          <w:szCs w:val="20"/>
        </w:rPr>
        <w:t xml:space="preserve">necessary and reasonable storage expenses </w:t>
      </w:r>
    </w:p>
    <w:p w:rsidR="006B45A0" w:rsidRPr="00063E31" w:rsidRDefault="006B45A0" w:rsidP="006B45A0">
      <w:pPr>
        <w:pStyle w:val="NoSpacing"/>
        <w:rPr>
          <w:rFonts w:ascii="Arial" w:eastAsia="Times New Roman" w:hAnsi="Arial" w:cs="Arial"/>
          <w:sz w:val="20"/>
          <w:szCs w:val="20"/>
        </w:rPr>
      </w:pPr>
    </w:p>
    <w:p w:rsidR="005E048A" w:rsidRPr="00063E31" w:rsidRDefault="005E048A"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Amount of allowances: </w:t>
      </w:r>
    </w:p>
    <w:p w:rsidR="005E048A" w:rsidRPr="00063E31" w:rsidRDefault="005E048A" w:rsidP="00063E31">
      <w:pPr>
        <w:pStyle w:val="NoSpacing"/>
        <w:numPr>
          <w:ilvl w:val="0"/>
          <w:numId w:val="26"/>
        </w:numPr>
        <w:rPr>
          <w:rFonts w:ascii="Arial" w:eastAsia="Times New Roman" w:hAnsi="Arial" w:cs="Arial"/>
          <w:sz w:val="20"/>
          <w:szCs w:val="20"/>
        </w:rPr>
      </w:pPr>
      <w:proofErr w:type="gramStart"/>
      <w:r w:rsidRPr="00063E31">
        <w:rPr>
          <w:rFonts w:ascii="Arial" w:eastAsia="Times New Roman" w:hAnsi="Arial" w:cs="Arial"/>
          <w:sz w:val="20"/>
          <w:szCs w:val="20"/>
        </w:rPr>
        <w:t>professional</w:t>
      </w:r>
      <w:proofErr w:type="gramEnd"/>
      <w:r w:rsidRPr="00063E31">
        <w:rPr>
          <w:rFonts w:ascii="Arial" w:eastAsia="Times New Roman" w:hAnsi="Arial" w:cs="Arial"/>
          <w:sz w:val="20"/>
          <w:szCs w:val="20"/>
        </w:rPr>
        <w:t xml:space="preserve"> removal - the amount </w:t>
      </w:r>
      <w:r w:rsidR="003D57CE" w:rsidRPr="00063E31">
        <w:rPr>
          <w:rFonts w:ascii="Arial" w:eastAsia="Times New Roman" w:hAnsi="Arial" w:cs="Arial"/>
          <w:sz w:val="20"/>
          <w:szCs w:val="20"/>
        </w:rPr>
        <w:t xml:space="preserve">the lowest of two quotes </w:t>
      </w:r>
      <w:r w:rsidRPr="00063E31">
        <w:rPr>
          <w:rFonts w:ascii="Arial" w:eastAsia="Times New Roman" w:hAnsi="Arial" w:cs="Arial"/>
          <w:sz w:val="20"/>
          <w:szCs w:val="20"/>
        </w:rPr>
        <w:t xml:space="preserve">or the actual amount incurred, whichever is less. </w:t>
      </w:r>
    </w:p>
    <w:p w:rsidR="005E048A" w:rsidRPr="00063E31" w:rsidRDefault="005E048A" w:rsidP="00063E31">
      <w:pPr>
        <w:pStyle w:val="NoSpacing"/>
        <w:numPr>
          <w:ilvl w:val="0"/>
          <w:numId w:val="26"/>
        </w:numPr>
        <w:rPr>
          <w:rFonts w:ascii="Arial" w:eastAsia="Times New Roman" w:hAnsi="Arial" w:cs="Arial"/>
          <w:sz w:val="20"/>
          <w:szCs w:val="20"/>
        </w:rPr>
      </w:pPr>
      <w:proofErr w:type="gramStart"/>
      <w:r w:rsidRPr="00063E31">
        <w:rPr>
          <w:rFonts w:ascii="Arial" w:eastAsia="Times New Roman" w:hAnsi="Arial" w:cs="Arial"/>
          <w:sz w:val="20"/>
          <w:szCs w:val="20"/>
        </w:rPr>
        <w:t>self-drive</w:t>
      </w:r>
      <w:proofErr w:type="gramEnd"/>
      <w:r w:rsidRPr="00063E31">
        <w:rPr>
          <w:rFonts w:ascii="Arial" w:eastAsia="Times New Roman" w:hAnsi="Arial" w:cs="Arial"/>
          <w:sz w:val="20"/>
          <w:szCs w:val="20"/>
        </w:rPr>
        <w:t xml:space="preserve"> van hire - including paid assistance and fuel - the amount of </w:t>
      </w:r>
      <w:r w:rsidR="003D57CE" w:rsidRPr="00063E31">
        <w:rPr>
          <w:rFonts w:ascii="Arial" w:eastAsia="Times New Roman" w:hAnsi="Arial" w:cs="Arial"/>
          <w:sz w:val="20"/>
          <w:szCs w:val="20"/>
        </w:rPr>
        <w:t>the lowest of two quotes</w:t>
      </w:r>
      <w:r w:rsidRPr="00063E31">
        <w:rPr>
          <w:rFonts w:ascii="Arial" w:eastAsia="Times New Roman" w:hAnsi="Arial" w:cs="Arial"/>
          <w:sz w:val="20"/>
          <w:szCs w:val="20"/>
        </w:rPr>
        <w:t xml:space="preserve"> for professional removal or the actual amount incurred, whichever is less. </w:t>
      </w:r>
    </w:p>
    <w:p w:rsidR="005E048A" w:rsidRPr="00063E31" w:rsidRDefault="005E048A" w:rsidP="00063E31">
      <w:pPr>
        <w:pStyle w:val="NoSpacing"/>
        <w:numPr>
          <w:ilvl w:val="0"/>
          <w:numId w:val="26"/>
        </w:numPr>
        <w:rPr>
          <w:rFonts w:ascii="Arial" w:eastAsia="Times New Roman" w:hAnsi="Arial" w:cs="Arial"/>
          <w:sz w:val="20"/>
          <w:szCs w:val="20"/>
        </w:rPr>
      </w:pPr>
      <w:proofErr w:type="gramStart"/>
      <w:r w:rsidRPr="00063E31">
        <w:rPr>
          <w:rFonts w:ascii="Arial" w:eastAsia="Times New Roman" w:hAnsi="Arial" w:cs="Arial"/>
          <w:sz w:val="20"/>
          <w:szCs w:val="20"/>
        </w:rPr>
        <w:t>travel</w:t>
      </w:r>
      <w:proofErr w:type="gramEnd"/>
      <w:r w:rsidRPr="00063E31">
        <w:rPr>
          <w:rFonts w:ascii="Arial" w:eastAsia="Times New Roman" w:hAnsi="Arial" w:cs="Arial"/>
          <w:sz w:val="20"/>
          <w:szCs w:val="20"/>
        </w:rPr>
        <w:t xml:space="preserve"> for the employee and their family to move – the same rules apply for the dai</w:t>
      </w:r>
      <w:r w:rsidR="006B45A0" w:rsidRPr="00063E31">
        <w:rPr>
          <w:rFonts w:ascii="Arial" w:eastAsia="Times New Roman" w:hAnsi="Arial" w:cs="Arial"/>
          <w:sz w:val="20"/>
          <w:szCs w:val="20"/>
        </w:rPr>
        <w:t>ly travel allowances (see below)</w:t>
      </w:r>
      <w:r w:rsidRPr="00063E31">
        <w:rPr>
          <w:rFonts w:ascii="Arial" w:eastAsia="Times New Roman" w:hAnsi="Arial" w:cs="Arial"/>
          <w:sz w:val="20"/>
          <w:szCs w:val="20"/>
        </w:rPr>
        <w:t xml:space="preserve">. </w:t>
      </w:r>
    </w:p>
    <w:p w:rsidR="005E048A" w:rsidRPr="00063E31" w:rsidRDefault="005E048A" w:rsidP="00063E31">
      <w:pPr>
        <w:pStyle w:val="NoSpacing"/>
        <w:numPr>
          <w:ilvl w:val="0"/>
          <w:numId w:val="26"/>
        </w:numPr>
        <w:rPr>
          <w:rFonts w:ascii="Arial" w:eastAsia="Times New Roman" w:hAnsi="Arial" w:cs="Arial"/>
          <w:sz w:val="20"/>
          <w:szCs w:val="20"/>
        </w:rPr>
      </w:pPr>
      <w:proofErr w:type="gramStart"/>
      <w:r w:rsidRPr="00063E31">
        <w:rPr>
          <w:rFonts w:ascii="Arial" w:eastAsia="Times New Roman" w:hAnsi="Arial" w:cs="Arial"/>
          <w:sz w:val="20"/>
          <w:szCs w:val="20"/>
        </w:rPr>
        <w:t>necessary</w:t>
      </w:r>
      <w:proofErr w:type="gramEnd"/>
      <w:r w:rsidRPr="00063E31">
        <w:rPr>
          <w:rFonts w:ascii="Arial" w:eastAsia="Times New Roman" w:hAnsi="Arial" w:cs="Arial"/>
          <w:sz w:val="20"/>
          <w:szCs w:val="20"/>
        </w:rPr>
        <w:t xml:space="preserve"> and reasonable storage expenses </w:t>
      </w:r>
      <w:r w:rsidR="003D57CE" w:rsidRPr="00063E31">
        <w:rPr>
          <w:rFonts w:ascii="Arial" w:eastAsia="Times New Roman" w:hAnsi="Arial" w:cs="Arial"/>
          <w:sz w:val="20"/>
          <w:szCs w:val="20"/>
        </w:rPr>
        <w:t>- the amount of the lowest of two quotes</w:t>
      </w:r>
      <w:r w:rsidRPr="00063E31">
        <w:rPr>
          <w:rFonts w:ascii="Arial" w:eastAsia="Times New Roman" w:hAnsi="Arial" w:cs="Arial"/>
          <w:sz w:val="20"/>
          <w:szCs w:val="20"/>
        </w:rPr>
        <w:t xml:space="preserve"> for storage or the actual amount incurred, whichever is less. </w:t>
      </w:r>
    </w:p>
    <w:p w:rsidR="00063E31" w:rsidRDefault="00063E31" w:rsidP="006B45A0">
      <w:pPr>
        <w:pStyle w:val="NoSpacing"/>
        <w:rPr>
          <w:rFonts w:ascii="Arial" w:eastAsia="Times New Roman" w:hAnsi="Arial" w:cs="Arial"/>
          <w:sz w:val="20"/>
          <w:szCs w:val="20"/>
        </w:rPr>
      </w:pPr>
    </w:p>
    <w:p w:rsidR="00DF77FC" w:rsidRDefault="00DF77FC" w:rsidP="006B45A0">
      <w:pPr>
        <w:pStyle w:val="NoSpacing"/>
        <w:rPr>
          <w:rFonts w:ascii="Arial" w:eastAsia="Times New Roman" w:hAnsi="Arial" w:cs="Arial"/>
          <w:sz w:val="20"/>
          <w:szCs w:val="20"/>
        </w:rPr>
      </w:pPr>
    </w:p>
    <w:p w:rsidR="00DF77FC" w:rsidRDefault="00DF77FC" w:rsidP="006B45A0">
      <w:pPr>
        <w:pStyle w:val="NoSpacing"/>
        <w:rPr>
          <w:rFonts w:ascii="Arial" w:eastAsia="Times New Roman" w:hAnsi="Arial" w:cs="Arial"/>
          <w:sz w:val="20"/>
          <w:szCs w:val="20"/>
        </w:rPr>
      </w:pPr>
    </w:p>
    <w:p w:rsidR="005E048A" w:rsidRPr="00063E31" w:rsidRDefault="005E048A"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Period of payment: Usually paid as a lump sum based on receipts and quotes. </w:t>
      </w:r>
    </w:p>
    <w:p w:rsidR="005E048A" w:rsidRPr="00063E31" w:rsidRDefault="005E048A"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Proof/documentation needed: Two written estimates and/or receipts for each of the removal allowances listed above, except ‘Travel for the employee and their family to move’. </w:t>
      </w:r>
    </w:p>
    <w:p w:rsidR="005E048A" w:rsidRPr="00063E31" w:rsidRDefault="005E048A" w:rsidP="006B45A0">
      <w:pPr>
        <w:pStyle w:val="Heading2"/>
        <w:rPr>
          <w:rFonts w:ascii="Arial" w:eastAsia="Times New Roman" w:hAnsi="Arial" w:cs="Arial"/>
        </w:rPr>
      </w:pPr>
      <w:r w:rsidRPr="00063E31">
        <w:rPr>
          <w:rFonts w:ascii="Arial" w:eastAsia="Times New Roman" w:hAnsi="Arial" w:cs="Arial"/>
        </w:rPr>
        <w:t>Disturbance grant</w:t>
      </w:r>
    </w:p>
    <w:p w:rsidR="006B45A0" w:rsidRPr="00063E31" w:rsidRDefault="006B45A0"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This is a </w:t>
      </w:r>
      <w:r w:rsidR="005E048A" w:rsidRPr="00063E31">
        <w:rPr>
          <w:rFonts w:ascii="Arial" w:eastAsia="Times New Roman" w:hAnsi="Arial" w:cs="Arial"/>
          <w:sz w:val="20"/>
          <w:szCs w:val="20"/>
        </w:rPr>
        <w:t>payment that helps to assist with additional expenses needed t</w:t>
      </w:r>
      <w:r w:rsidRPr="00063E31">
        <w:rPr>
          <w:rFonts w:ascii="Arial" w:eastAsia="Times New Roman" w:hAnsi="Arial" w:cs="Arial"/>
          <w:sz w:val="20"/>
          <w:szCs w:val="20"/>
        </w:rPr>
        <w:t xml:space="preserve">o settle into a new home. </w:t>
      </w:r>
    </w:p>
    <w:p w:rsidR="006B45A0" w:rsidRPr="00063E31" w:rsidRDefault="006B45A0" w:rsidP="006B45A0">
      <w:pPr>
        <w:pStyle w:val="NoSpacing"/>
        <w:rPr>
          <w:rFonts w:ascii="Arial" w:eastAsia="Times New Roman" w:hAnsi="Arial" w:cs="Arial"/>
          <w:sz w:val="20"/>
          <w:szCs w:val="20"/>
        </w:rPr>
      </w:pPr>
    </w:p>
    <w:p w:rsidR="006B45A0" w:rsidRPr="00063E31" w:rsidRDefault="006B45A0" w:rsidP="006B45A0">
      <w:pPr>
        <w:pStyle w:val="NoSpacing"/>
        <w:rPr>
          <w:rFonts w:ascii="Arial" w:eastAsia="Times New Roman" w:hAnsi="Arial" w:cs="Arial"/>
          <w:sz w:val="20"/>
          <w:szCs w:val="20"/>
        </w:rPr>
      </w:pPr>
      <w:r w:rsidRPr="00063E31">
        <w:rPr>
          <w:rFonts w:ascii="Arial" w:eastAsia="Times New Roman" w:hAnsi="Arial" w:cs="Arial"/>
          <w:sz w:val="20"/>
          <w:szCs w:val="20"/>
        </w:rPr>
        <w:t>These costs can include but not limited to:</w:t>
      </w:r>
    </w:p>
    <w:p w:rsidR="006B45A0" w:rsidRPr="00063E31" w:rsidRDefault="005E048A" w:rsidP="00063E31">
      <w:pPr>
        <w:pStyle w:val="NoSpacing"/>
        <w:numPr>
          <w:ilvl w:val="0"/>
          <w:numId w:val="27"/>
        </w:numPr>
        <w:rPr>
          <w:rFonts w:ascii="Arial" w:eastAsia="Times New Roman" w:hAnsi="Arial" w:cs="Arial"/>
          <w:sz w:val="20"/>
          <w:szCs w:val="20"/>
        </w:rPr>
      </w:pPr>
      <w:r w:rsidRPr="00063E31">
        <w:rPr>
          <w:rFonts w:ascii="Arial" w:eastAsia="Times New Roman" w:hAnsi="Arial" w:cs="Arial"/>
          <w:sz w:val="20"/>
          <w:szCs w:val="20"/>
        </w:rPr>
        <w:t>rec</w:t>
      </w:r>
      <w:r w:rsidR="006B45A0" w:rsidRPr="00063E31">
        <w:rPr>
          <w:rFonts w:ascii="Arial" w:eastAsia="Times New Roman" w:hAnsi="Arial" w:cs="Arial"/>
          <w:sz w:val="20"/>
          <w:szCs w:val="20"/>
        </w:rPr>
        <w:t>onnecting domestic appliances</w:t>
      </w:r>
    </w:p>
    <w:p w:rsidR="005E048A" w:rsidRPr="00063E31" w:rsidRDefault="005E048A" w:rsidP="00063E31">
      <w:pPr>
        <w:pStyle w:val="NoSpacing"/>
        <w:numPr>
          <w:ilvl w:val="0"/>
          <w:numId w:val="27"/>
        </w:numPr>
        <w:rPr>
          <w:rFonts w:ascii="Arial" w:eastAsia="Times New Roman" w:hAnsi="Arial" w:cs="Arial"/>
          <w:sz w:val="20"/>
          <w:szCs w:val="20"/>
        </w:rPr>
      </w:pPr>
      <w:r w:rsidRPr="00063E31">
        <w:rPr>
          <w:rFonts w:ascii="Arial" w:eastAsia="Times New Roman" w:hAnsi="Arial" w:cs="Arial"/>
          <w:sz w:val="20"/>
          <w:szCs w:val="20"/>
        </w:rPr>
        <w:t>re</w:t>
      </w:r>
      <w:r w:rsidR="006B45A0" w:rsidRPr="00063E31">
        <w:rPr>
          <w:rFonts w:ascii="Arial" w:eastAsia="Times New Roman" w:hAnsi="Arial" w:cs="Arial"/>
          <w:sz w:val="20"/>
          <w:szCs w:val="20"/>
        </w:rPr>
        <w:t>placement of floor coverings/ curtains</w:t>
      </w:r>
      <w:r w:rsidRPr="00063E31">
        <w:rPr>
          <w:rFonts w:ascii="Arial" w:eastAsia="Times New Roman" w:hAnsi="Arial" w:cs="Arial"/>
          <w:sz w:val="20"/>
          <w:szCs w:val="20"/>
        </w:rPr>
        <w:t xml:space="preserve"> </w:t>
      </w:r>
    </w:p>
    <w:p w:rsidR="00063E31" w:rsidRDefault="00063E31" w:rsidP="006B45A0">
      <w:pPr>
        <w:pStyle w:val="NoSpacing"/>
        <w:rPr>
          <w:rFonts w:ascii="Arial" w:eastAsia="Times New Roman" w:hAnsi="Arial" w:cs="Arial"/>
          <w:sz w:val="20"/>
          <w:szCs w:val="20"/>
        </w:rPr>
      </w:pPr>
    </w:p>
    <w:p w:rsidR="005E048A" w:rsidRPr="00063E31" w:rsidRDefault="005E048A"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Period of payment: Usually paid as a lump sum. </w:t>
      </w:r>
    </w:p>
    <w:p w:rsidR="005E048A" w:rsidRPr="00063E31" w:rsidRDefault="005E048A"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Proof/documentation needed: Receipts. </w:t>
      </w:r>
    </w:p>
    <w:p w:rsidR="00623A30" w:rsidRPr="00063E31" w:rsidRDefault="00623A30" w:rsidP="006B45A0">
      <w:pPr>
        <w:pStyle w:val="Heading2"/>
        <w:rPr>
          <w:rFonts w:ascii="Arial" w:eastAsia="Times New Roman" w:hAnsi="Arial" w:cs="Arial"/>
        </w:rPr>
      </w:pPr>
      <w:bookmarkStart w:id="1" w:name="Sep"/>
      <w:bookmarkEnd w:id="1"/>
      <w:r w:rsidRPr="00063E31">
        <w:rPr>
          <w:rFonts w:ascii="Arial" w:eastAsia="Times New Roman" w:hAnsi="Arial" w:cs="Arial"/>
        </w:rPr>
        <w:t>Separation allowance</w:t>
      </w:r>
    </w:p>
    <w:p w:rsidR="00623A30" w:rsidRP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An allowance paid if the employee is living in temporary accommodation </w:t>
      </w:r>
      <w:r w:rsidR="003F34AD" w:rsidRPr="00063E31">
        <w:rPr>
          <w:rFonts w:ascii="Arial" w:eastAsia="Times New Roman" w:hAnsi="Arial" w:cs="Arial"/>
          <w:sz w:val="20"/>
          <w:szCs w:val="20"/>
        </w:rPr>
        <w:t xml:space="preserve">for up to 12 weeks </w:t>
      </w:r>
      <w:r w:rsidRPr="00063E31">
        <w:rPr>
          <w:rFonts w:ascii="Arial" w:eastAsia="Times New Roman" w:hAnsi="Arial" w:cs="Arial"/>
          <w:sz w:val="20"/>
          <w:szCs w:val="20"/>
        </w:rPr>
        <w:t xml:space="preserve">whilst looking for a new house and they are also supporting their family in the former home. </w:t>
      </w:r>
    </w:p>
    <w:p w:rsidR="00DF77FC" w:rsidRDefault="00DF77FC" w:rsidP="006B45A0">
      <w:pPr>
        <w:pStyle w:val="NoSpacing"/>
        <w:rPr>
          <w:rFonts w:ascii="Arial" w:eastAsia="Times New Roman" w:hAnsi="Arial" w:cs="Arial"/>
          <w:sz w:val="20"/>
          <w:szCs w:val="20"/>
        </w:rPr>
      </w:pPr>
    </w:p>
    <w:p w:rsidR="00623A30" w:rsidRP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Depending on which accommodation the employee has, they can claim for either: </w:t>
      </w:r>
    </w:p>
    <w:p w:rsidR="00623A30" w:rsidRPr="00063E31" w:rsidRDefault="00623A30" w:rsidP="006B45A0">
      <w:pPr>
        <w:pStyle w:val="NoSpacing"/>
        <w:numPr>
          <w:ilvl w:val="0"/>
          <w:numId w:val="20"/>
        </w:numPr>
        <w:rPr>
          <w:rFonts w:ascii="Arial" w:eastAsia="Times New Roman" w:hAnsi="Arial" w:cs="Arial"/>
          <w:sz w:val="20"/>
          <w:szCs w:val="20"/>
        </w:rPr>
      </w:pPr>
      <w:r w:rsidRPr="00063E31">
        <w:rPr>
          <w:rFonts w:ascii="Arial" w:eastAsia="Times New Roman" w:hAnsi="Arial" w:cs="Arial"/>
          <w:sz w:val="20"/>
          <w:szCs w:val="20"/>
        </w:rPr>
        <w:t xml:space="preserve">Bed and breakfast, or </w:t>
      </w:r>
    </w:p>
    <w:p w:rsidR="00623A30" w:rsidRPr="00063E31" w:rsidRDefault="006B45A0" w:rsidP="006B45A0">
      <w:pPr>
        <w:pStyle w:val="NoSpacing"/>
        <w:numPr>
          <w:ilvl w:val="0"/>
          <w:numId w:val="20"/>
        </w:numPr>
        <w:rPr>
          <w:rFonts w:ascii="Arial" w:eastAsia="Times New Roman" w:hAnsi="Arial" w:cs="Arial"/>
          <w:sz w:val="20"/>
          <w:szCs w:val="20"/>
        </w:rPr>
      </w:pPr>
      <w:r w:rsidRPr="00063E31">
        <w:rPr>
          <w:rFonts w:ascii="Arial" w:eastAsia="Times New Roman" w:hAnsi="Arial" w:cs="Arial"/>
          <w:sz w:val="20"/>
          <w:szCs w:val="20"/>
        </w:rPr>
        <w:t>rent on temporary accommodation</w:t>
      </w:r>
    </w:p>
    <w:p w:rsidR="006B45A0" w:rsidRPr="00063E31" w:rsidRDefault="006B45A0" w:rsidP="006B45A0">
      <w:pPr>
        <w:pStyle w:val="NoSpacing"/>
        <w:rPr>
          <w:rFonts w:ascii="Arial" w:eastAsia="Times New Roman" w:hAnsi="Arial" w:cs="Arial"/>
          <w:sz w:val="20"/>
          <w:szCs w:val="20"/>
        </w:rPr>
      </w:pPr>
    </w:p>
    <w:p w:rsidR="00623A30" w:rsidRP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An employee can also claim separation allowance if they are living in temporary accommodation with their family unit, whilst paying expenses on their former home. In this case, claims can be made for whichever is the lesser amount of: </w:t>
      </w:r>
    </w:p>
    <w:p w:rsidR="00623A30" w:rsidRPr="00063E31" w:rsidRDefault="00623A30" w:rsidP="00063E31">
      <w:pPr>
        <w:pStyle w:val="NoSpacing"/>
        <w:numPr>
          <w:ilvl w:val="0"/>
          <w:numId w:val="28"/>
        </w:numPr>
        <w:rPr>
          <w:rFonts w:ascii="Arial" w:eastAsia="Times New Roman" w:hAnsi="Arial" w:cs="Arial"/>
          <w:sz w:val="20"/>
          <w:szCs w:val="20"/>
        </w:rPr>
      </w:pPr>
      <w:r w:rsidRPr="00063E31">
        <w:rPr>
          <w:rFonts w:ascii="Arial" w:eastAsia="Times New Roman" w:hAnsi="Arial" w:cs="Arial"/>
          <w:sz w:val="20"/>
          <w:szCs w:val="20"/>
        </w:rPr>
        <w:t xml:space="preserve">mortgage repayments on the former home, or </w:t>
      </w:r>
    </w:p>
    <w:p w:rsidR="00623A30" w:rsidRPr="00063E31" w:rsidRDefault="00623A30" w:rsidP="00063E31">
      <w:pPr>
        <w:pStyle w:val="NoSpacing"/>
        <w:numPr>
          <w:ilvl w:val="0"/>
          <w:numId w:val="28"/>
        </w:numPr>
        <w:rPr>
          <w:rFonts w:ascii="Arial" w:eastAsia="Times New Roman" w:hAnsi="Arial" w:cs="Arial"/>
          <w:sz w:val="20"/>
          <w:szCs w:val="20"/>
        </w:rPr>
      </w:pPr>
      <w:proofErr w:type="gramStart"/>
      <w:r w:rsidRPr="00063E31">
        <w:rPr>
          <w:rFonts w:ascii="Arial" w:eastAsia="Times New Roman" w:hAnsi="Arial" w:cs="Arial"/>
          <w:sz w:val="20"/>
          <w:szCs w:val="20"/>
        </w:rPr>
        <w:t>rent</w:t>
      </w:r>
      <w:proofErr w:type="gramEnd"/>
      <w:r w:rsidRPr="00063E31">
        <w:rPr>
          <w:rFonts w:ascii="Arial" w:eastAsia="Times New Roman" w:hAnsi="Arial" w:cs="Arial"/>
          <w:sz w:val="20"/>
          <w:szCs w:val="20"/>
        </w:rPr>
        <w:t xml:space="preserve"> on the temporary accommodation.</w:t>
      </w:r>
    </w:p>
    <w:p w:rsidR="00C510AB" w:rsidRPr="00063E31" w:rsidRDefault="00C510AB" w:rsidP="006B45A0">
      <w:pPr>
        <w:pStyle w:val="NoSpacing"/>
        <w:rPr>
          <w:rFonts w:ascii="Arial" w:eastAsia="Times New Roman" w:hAnsi="Arial" w:cs="Arial"/>
          <w:sz w:val="20"/>
          <w:szCs w:val="20"/>
        </w:rPr>
      </w:pPr>
    </w:p>
    <w:p w:rsidR="00B72B64" w:rsidRPr="00063E31" w:rsidRDefault="0073718D"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Amount of allowances </w:t>
      </w:r>
    </w:p>
    <w:p w:rsidR="00B72B64" w:rsidRPr="00063E31" w:rsidRDefault="005D03A7" w:rsidP="006B45A0">
      <w:pPr>
        <w:pStyle w:val="NoSpacing"/>
        <w:rPr>
          <w:rFonts w:ascii="Arial" w:eastAsia="Times New Roman" w:hAnsi="Arial" w:cs="Arial"/>
          <w:sz w:val="20"/>
          <w:szCs w:val="20"/>
        </w:rPr>
      </w:pPr>
      <w:r w:rsidRPr="00063E31">
        <w:rPr>
          <w:rFonts w:ascii="Arial" w:eastAsia="Times New Roman" w:hAnsi="Arial" w:cs="Arial"/>
          <w:sz w:val="20"/>
          <w:szCs w:val="20"/>
        </w:rPr>
        <w:t>Payments are based on a weekly maximum of five nights per week.</w:t>
      </w:r>
    </w:p>
    <w:p w:rsidR="00063E31" w:rsidRDefault="00063E31" w:rsidP="006B45A0">
      <w:pPr>
        <w:pStyle w:val="NoSpacing"/>
        <w:rPr>
          <w:rFonts w:ascii="Arial" w:eastAsia="Times New Roman" w:hAnsi="Arial" w:cs="Arial"/>
          <w:sz w:val="20"/>
          <w:szCs w:val="20"/>
        </w:rPr>
      </w:pPr>
    </w:p>
    <w:p w:rsidR="00B72B64" w:rsidRPr="00063E31" w:rsidRDefault="00B72B64"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Proof/ Documentation needed: Proof of rental/ temporary </w:t>
      </w:r>
      <w:r w:rsidR="0073718D" w:rsidRPr="00063E31">
        <w:rPr>
          <w:rFonts w:ascii="Arial" w:eastAsia="Times New Roman" w:hAnsi="Arial" w:cs="Arial"/>
          <w:sz w:val="20"/>
          <w:szCs w:val="20"/>
        </w:rPr>
        <w:t>accommodation</w:t>
      </w:r>
      <w:r w:rsidRPr="00063E31">
        <w:rPr>
          <w:rFonts w:ascii="Arial" w:eastAsia="Times New Roman" w:hAnsi="Arial" w:cs="Arial"/>
          <w:sz w:val="20"/>
          <w:szCs w:val="20"/>
        </w:rPr>
        <w:t xml:space="preserve"> payments, </w:t>
      </w:r>
      <w:proofErr w:type="spellStart"/>
      <w:r w:rsidRPr="00063E31">
        <w:rPr>
          <w:rFonts w:ascii="Arial" w:eastAsia="Times New Roman" w:hAnsi="Arial" w:cs="Arial"/>
          <w:sz w:val="20"/>
          <w:szCs w:val="20"/>
        </w:rPr>
        <w:t>mortage</w:t>
      </w:r>
      <w:proofErr w:type="spellEnd"/>
      <w:r w:rsidRPr="00063E31">
        <w:rPr>
          <w:rFonts w:ascii="Arial" w:eastAsia="Times New Roman" w:hAnsi="Arial" w:cs="Arial"/>
          <w:sz w:val="20"/>
          <w:szCs w:val="20"/>
        </w:rPr>
        <w:t xml:space="preserve"> </w:t>
      </w:r>
      <w:r w:rsidR="0073718D" w:rsidRPr="00063E31">
        <w:rPr>
          <w:rFonts w:ascii="Arial" w:eastAsia="Times New Roman" w:hAnsi="Arial" w:cs="Arial"/>
          <w:sz w:val="20"/>
          <w:szCs w:val="20"/>
        </w:rPr>
        <w:t>payments</w:t>
      </w:r>
      <w:r w:rsidRPr="00063E31">
        <w:rPr>
          <w:rFonts w:ascii="Arial" w:eastAsia="Times New Roman" w:hAnsi="Arial" w:cs="Arial"/>
          <w:sz w:val="20"/>
          <w:szCs w:val="20"/>
        </w:rPr>
        <w:t xml:space="preserve"> on former property if applicable or receipts for bed and breakfasts. </w:t>
      </w:r>
    </w:p>
    <w:p w:rsidR="00B72B64" w:rsidRPr="00063E31" w:rsidRDefault="00B72B64"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Proof of notice period if employee is moving from former rented </w:t>
      </w:r>
      <w:r w:rsidR="0073718D" w:rsidRPr="00063E31">
        <w:rPr>
          <w:rFonts w:ascii="Arial" w:eastAsia="Times New Roman" w:hAnsi="Arial" w:cs="Arial"/>
          <w:sz w:val="20"/>
          <w:szCs w:val="20"/>
        </w:rPr>
        <w:t>accommodation, otherwise rent owing is assumed to be nil.</w:t>
      </w:r>
    </w:p>
    <w:p w:rsidR="00623A30" w:rsidRPr="00063E31" w:rsidRDefault="00623A30" w:rsidP="006B45A0">
      <w:pPr>
        <w:pStyle w:val="Heading2"/>
        <w:rPr>
          <w:rFonts w:ascii="Arial" w:eastAsia="Times New Roman" w:hAnsi="Arial" w:cs="Arial"/>
        </w:rPr>
      </w:pPr>
      <w:r w:rsidRPr="00063E31">
        <w:rPr>
          <w:rFonts w:ascii="Arial" w:eastAsia="Times New Roman" w:hAnsi="Arial" w:cs="Arial"/>
        </w:rPr>
        <w:t>Daily travel allowance</w:t>
      </w:r>
    </w:p>
    <w:p w:rsid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Instead of the separation allowance individuals may wish to travel daily to work from their current family home and claim a travelling allowance. </w:t>
      </w:r>
    </w:p>
    <w:p w:rsidR="00DF77FC" w:rsidRDefault="00DF77FC" w:rsidP="006B45A0">
      <w:pPr>
        <w:pStyle w:val="NoSpacing"/>
        <w:rPr>
          <w:rFonts w:ascii="Arial" w:eastAsia="Times New Roman" w:hAnsi="Arial" w:cs="Arial"/>
          <w:sz w:val="20"/>
          <w:szCs w:val="20"/>
        </w:rPr>
      </w:pPr>
    </w:p>
    <w:p w:rsidR="00063E31" w:rsidRDefault="00063E31" w:rsidP="006B45A0">
      <w:pPr>
        <w:pStyle w:val="NoSpacing"/>
        <w:rPr>
          <w:rFonts w:ascii="Arial" w:eastAsia="Times New Roman" w:hAnsi="Arial" w:cs="Arial"/>
          <w:sz w:val="20"/>
          <w:szCs w:val="20"/>
        </w:rPr>
      </w:pPr>
      <w:r>
        <w:rPr>
          <w:rFonts w:ascii="Arial" w:eastAsia="Times New Roman" w:hAnsi="Arial" w:cs="Arial"/>
          <w:sz w:val="20"/>
          <w:szCs w:val="20"/>
        </w:rPr>
        <w:t xml:space="preserve">These costs can include </w:t>
      </w:r>
    </w:p>
    <w:p w:rsidR="00063E31" w:rsidRDefault="00623A30" w:rsidP="00063E31">
      <w:pPr>
        <w:pStyle w:val="NoSpacing"/>
        <w:numPr>
          <w:ilvl w:val="0"/>
          <w:numId w:val="29"/>
        </w:numPr>
        <w:rPr>
          <w:rFonts w:ascii="Arial" w:eastAsia="Times New Roman" w:hAnsi="Arial" w:cs="Arial"/>
          <w:sz w:val="20"/>
          <w:szCs w:val="20"/>
        </w:rPr>
      </w:pPr>
      <w:r w:rsidRPr="00063E31">
        <w:rPr>
          <w:rFonts w:ascii="Arial" w:eastAsia="Times New Roman" w:hAnsi="Arial" w:cs="Arial"/>
          <w:sz w:val="20"/>
          <w:szCs w:val="20"/>
        </w:rPr>
        <w:t xml:space="preserve">travel by public transport or </w:t>
      </w:r>
    </w:p>
    <w:p w:rsidR="00623A30" w:rsidRPr="00063E31" w:rsidRDefault="00063E31" w:rsidP="00063E31">
      <w:pPr>
        <w:pStyle w:val="NoSpacing"/>
        <w:numPr>
          <w:ilvl w:val="0"/>
          <w:numId w:val="29"/>
        </w:numPr>
        <w:rPr>
          <w:rFonts w:ascii="Arial" w:eastAsia="Times New Roman" w:hAnsi="Arial" w:cs="Arial"/>
          <w:sz w:val="20"/>
          <w:szCs w:val="20"/>
        </w:rPr>
      </w:pPr>
      <w:r>
        <w:rPr>
          <w:rFonts w:ascii="Arial" w:eastAsia="Times New Roman" w:hAnsi="Arial" w:cs="Arial"/>
          <w:sz w:val="20"/>
          <w:szCs w:val="20"/>
        </w:rPr>
        <w:t>private vehicle</w:t>
      </w:r>
    </w:p>
    <w:p w:rsidR="00623A30" w:rsidRP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Claims for travel by private vehicle must be for the shortest route by road and cannot include official business mileage. </w:t>
      </w:r>
    </w:p>
    <w:p w:rsidR="00063E31" w:rsidRPr="00063E31" w:rsidRDefault="00063E31" w:rsidP="006B45A0">
      <w:pPr>
        <w:pStyle w:val="NoSpacing"/>
        <w:rPr>
          <w:rFonts w:ascii="Arial" w:eastAsia="Times New Roman" w:hAnsi="Arial" w:cs="Arial"/>
          <w:sz w:val="20"/>
          <w:szCs w:val="20"/>
        </w:rPr>
      </w:pPr>
    </w:p>
    <w:p w:rsidR="00623A30" w:rsidRP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Amount of allowance</w:t>
      </w:r>
    </w:p>
    <w:p w:rsidR="00623A30" w:rsidRP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Travel by public transport - the cost of a standard return rail fare. </w:t>
      </w:r>
    </w:p>
    <w:p w:rsidR="00623A30" w:rsidRP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Travel by private vehicle - the cost of a standard return rail fare or the actual mileage rate, whichever is less.</w:t>
      </w:r>
    </w:p>
    <w:p w:rsidR="006B45A0" w:rsidRPr="00063E31" w:rsidRDefault="006B45A0" w:rsidP="006B45A0">
      <w:pPr>
        <w:pStyle w:val="NoSpacing"/>
        <w:rPr>
          <w:rFonts w:ascii="Arial" w:eastAsia="Times New Roman" w:hAnsi="Arial" w:cs="Arial"/>
          <w:sz w:val="20"/>
          <w:szCs w:val="20"/>
        </w:rPr>
      </w:pPr>
    </w:p>
    <w:p w:rsidR="00623A30" w:rsidRP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Period of payment: For a maximum of 26 weeks from the date of appointment. </w:t>
      </w:r>
    </w:p>
    <w:p w:rsidR="00623A30" w:rsidRP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Proof/documentation needed: None. </w:t>
      </w:r>
    </w:p>
    <w:p w:rsidR="00623A30" w:rsidRPr="00063E31" w:rsidRDefault="00623A30" w:rsidP="00063E31">
      <w:pPr>
        <w:pStyle w:val="Heading2"/>
        <w:rPr>
          <w:rFonts w:ascii="Arial" w:eastAsia="Times New Roman" w:hAnsi="Arial" w:cs="Arial"/>
        </w:rPr>
      </w:pPr>
      <w:r w:rsidRPr="00063E31">
        <w:rPr>
          <w:rFonts w:ascii="Arial" w:eastAsia="Times New Roman" w:hAnsi="Arial" w:cs="Arial"/>
        </w:rPr>
        <w:lastRenderedPageBreak/>
        <w:t>What cannot be claimed for under relocation assistance?</w:t>
      </w:r>
    </w:p>
    <w:p w:rsidR="00623A30" w:rsidRPr="00063E31" w:rsidRDefault="00623A30" w:rsidP="006B45A0">
      <w:pPr>
        <w:pStyle w:val="NoSpacing"/>
        <w:rPr>
          <w:rFonts w:ascii="Arial" w:eastAsia="Times New Roman" w:hAnsi="Arial" w:cs="Arial"/>
          <w:sz w:val="20"/>
          <w:szCs w:val="20"/>
        </w:rPr>
      </w:pPr>
      <w:r w:rsidRPr="00063E31">
        <w:rPr>
          <w:rFonts w:ascii="Arial" w:eastAsia="Times New Roman" w:hAnsi="Arial" w:cs="Arial"/>
          <w:sz w:val="20"/>
          <w:szCs w:val="20"/>
        </w:rPr>
        <w:t xml:space="preserve">Relocation assistance is about reimbursing an individual for additional costs incurred because they are moving to Surrey. So they are not able to claim for everyday costs everyone incurs </w:t>
      </w:r>
      <w:proofErr w:type="spellStart"/>
      <w:r w:rsidRPr="00063E31">
        <w:rPr>
          <w:rFonts w:ascii="Arial" w:eastAsia="Times New Roman" w:hAnsi="Arial" w:cs="Arial"/>
          <w:sz w:val="20"/>
          <w:szCs w:val="20"/>
        </w:rPr>
        <w:t>e.g</w:t>
      </w:r>
      <w:proofErr w:type="spellEnd"/>
      <w:r w:rsidRPr="00063E31">
        <w:rPr>
          <w:rFonts w:ascii="Arial" w:eastAsia="Times New Roman" w:hAnsi="Arial" w:cs="Arial"/>
          <w:sz w:val="20"/>
          <w:szCs w:val="20"/>
        </w:rPr>
        <w:t xml:space="preserve">: </w:t>
      </w:r>
    </w:p>
    <w:p w:rsidR="00623A30" w:rsidRPr="00063E31" w:rsidRDefault="00623A30" w:rsidP="00063E31">
      <w:pPr>
        <w:pStyle w:val="NoSpacing"/>
        <w:numPr>
          <w:ilvl w:val="0"/>
          <w:numId w:val="21"/>
        </w:numPr>
        <w:rPr>
          <w:rFonts w:ascii="Arial" w:eastAsia="Times New Roman" w:hAnsi="Arial" w:cs="Arial"/>
          <w:sz w:val="20"/>
          <w:szCs w:val="20"/>
        </w:rPr>
      </w:pPr>
      <w:r w:rsidRPr="00063E31">
        <w:rPr>
          <w:rFonts w:ascii="Arial" w:eastAsia="Times New Roman" w:hAnsi="Arial" w:cs="Arial"/>
          <w:sz w:val="20"/>
          <w:szCs w:val="20"/>
        </w:rPr>
        <w:t xml:space="preserve">Accommodation </w:t>
      </w:r>
    </w:p>
    <w:p w:rsidR="00623A30" w:rsidRPr="00063E31" w:rsidRDefault="00623A30" w:rsidP="00063E31">
      <w:pPr>
        <w:pStyle w:val="NoSpacing"/>
        <w:numPr>
          <w:ilvl w:val="0"/>
          <w:numId w:val="21"/>
        </w:numPr>
        <w:rPr>
          <w:rFonts w:ascii="Arial" w:eastAsia="Times New Roman" w:hAnsi="Arial" w:cs="Arial"/>
          <w:sz w:val="20"/>
          <w:szCs w:val="20"/>
        </w:rPr>
      </w:pPr>
      <w:r w:rsidRPr="00063E31">
        <w:rPr>
          <w:rFonts w:ascii="Arial" w:eastAsia="Times New Roman" w:hAnsi="Arial" w:cs="Arial"/>
          <w:sz w:val="20"/>
          <w:szCs w:val="20"/>
        </w:rPr>
        <w:t xml:space="preserve">Food </w:t>
      </w:r>
    </w:p>
    <w:p w:rsidR="00623A30" w:rsidRPr="00063E31" w:rsidRDefault="00623A30" w:rsidP="00063E31">
      <w:pPr>
        <w:pStyle w:val="NoSpacing"/>
        <w:numPr>
          <w:ilvl w:val="0"/>
          <w:numId w:val="21"/>
        </w:numPr>
        <w:rPr>
          <w:rFonts w:ascii="Arial" w:eastAsia="Times New Roman" w:hAnsi="Arial" w:cs="Arial"/>
          <w:sz w:val="20"/>
          <w:szCs w:val="20"/>
        </w:rPr>
      </w:pPr>
      <w:r w:rsidRPr="00063E31">
        <w:rPr>
          <w:rFonts w:ascii="Arial" w:eastAsia="Times New Roman" w:hAnsi="Arial" w:cs="Arial"/>
          <w:sz w:val="20"/>
          <w:szCs w:val="20"/>
        </w:rPr>
        <w:t xml:space="preserve">Commuting to work from their new home </w:t>
      </w:r>
    </w:p>
    <w:p w:rsidR="00623A30" w:rsidRPr="00063E31" w:rsidRDefault="00623A30" w:rsidP="00063E31">
      <w:pPr>
        <w:pStyle w:val="NoSpacing"/>
        <w:numPr>
          <w:ilvl w:val="0"/>
          <w:numId w:val="21"/>
        </w:numPr>
        <w:rPr>
          <w:rFonts w:ascii="Arial" w:eastAsia="Times New Roman" w:hAnsi="Arial" w:cs="Arial"/>
          <w:sz w:val="20"/>
          <w:szCs w:val="20"/>
        </w:rPr>
      </w:pPr>
      <w:r w:rsidRPr="00063E31">
        <w:rPr>
          <w:rFonts w:ascii="Arial" w:eastAsia="Times New Roman" w:hAnsi="Arial" w:cs="Arial"/>
          <w:sz w:val="20"/>
          <w:szCs w:val="20"/>
        </w:rPr>
        <w:t xml:space="preserve">Household bills </w:t>
      </w:r>
    </w:p>
    <w:p w:rsidR="00623A30" w:rsidRPr="00063E31" w:rsidRDefault="00623A30" w:rsidP="00063E31">
      <w:pPr>
        <w:pStyle w:val="NoSpacing"/>
        <w:numPr>
          <w:ilvl w:val="0"/>
          <w:numId w:val="21"/>
        </w:numPr>
        <w:rPr>
          <w:rFonts w:ascii="Arial" w:eastAsia="Times New Roman" w:hAnsi="Arial" w:cs="Arial"/>
          <w:sz w:val="20"/>
          <w:szCs w:val="20"/>
        </w:rPr>
      </w:pPr>
      <w:r w:rsidRPr="00063E31">
        <w:rPr>
          <w:rFonts w:ascii="Arial" w:eastAsia="Times New Roman" w:hAnsi="Arial" w:cs="Arial"/>
          <w:sz w:val="20"/>
          <w:szCs w:val="20"/>
        </w:rPr>
        <w:t xml:space="preserve">Cleaning </w:t>
      </w:r>
    </w:p>
    <w:p w:rsidR="00623A30" w:rsidRPr="00063E31" w:rsidRDefault="00623A30" w:rsidP="00063E31">
      <w:pPr>
        <w:pStyle w:val="NoSpacing"/>
        <w:numPr>
          <w:ilvl w:val="0"/>
          <w:numId w:val="21"/>
        </w:numPr>
        <w:rPr>
          <w:rFonts w:ascii="Arial" w:eastAsia="Times New Roman" w:hAnsi="Arial" w:cs="Arial"/>
          <w:sz w:val="20"/>
          <w:szCs w:val="20"/>
        </w:rPr>
      </w:pPr>
      <w:r w:rsidRPr="00063E31">
        <w:rPr>
          <w:rFonts w:ascii="Arial" w:eastAsia="Times New Roman" w:hAnsi="Arial" w:cs="Arial"/>
          <w:sz w:val="20"/>
          <w:szCs w:val="20"/>
        </w:rPr>
        <w:t xml:space="preserve">Mobile phone </w:t>
      </w:r>
    </w:p>
    <w:p w:rsidR="00623A30" w:rsidRPr="00063E31" w:rsidRDefault="00623A30" w:rsidP="00063E31">
      <w:pPr>
        <w:pStyle w:val="NoSpacing"/>
        <w:numPr>
          <w:ilvl w:val="0"/>
          <w:numId w:val="21"/>
        </w:numPr>
        <w:rPr>
          <w:rFonts w:ascii="Arial" w:eastAsia="Times New Roman" w:hAnsi="Arial" w:cs="Arial"/>
          <w:sz w:val="20"/>
          <w:szCs w:val="20"/>
        </w:rPr>
      </w:pPr>
      <w:r w:rsidRPr="00063E31">
        <w:rPr>
          <w:rFonts w:ascii="Arial" w:eastAsia="Times New Roman" w:hAnsi="Arial" w:cs="Arial"/>
          <w:sz w:val="20"/>
          <w:szCs w:val="20"/>
        </w:rPr>
        <w:t xml:space="preserve">Car </w:t>
      </w:r>
    </w:p>
    <w:p w:rsidR="00623A30" w:rsidRPr="00063E31" w:rsidRDefault="00623A30" w:rsidP="00063E31">
      <w:pPr>
        <w:pStyle w:val="NoSpacing"/>
        <w:numPr>
          <w:ilvl w:val="0"/>
          <w:numId w:val="21"/>
        </w:numPr>
        <w:rPr>
          <w:rFonts w:ascii="Arial" w:eastAsia="Times New Roman" w:hAnsi="Arial" w:cs="Arial"/>
          <w:sz w:val="20"/>
          <w:szCs w:val="20"/>
        </w:rPr>
      </w:pPr>
      <w:r w:rsidRPr="00063E31">
        <w:rPr>
          <w:rFonts w:ascii="Arial" w:eastAsia="Times New Roman" w:hAnsi="Arial" w:cs="Arial"/>
          <w:sz w:val="20"/>
          <w:szCs w:val="20"/>
        </w:rPr>
        <w:t xml:space="preserve">Rental bonds </w:t>
      </w:r>
    </w:p>
    <w:p w:rsidR="00623A30" w:rsidRPr="00063E31" w:rsidRDefault="00623A30" w:rsidP="00063E31">
      <w:pPr>
        <w:pStyle w:val="NoSpacing"/>
        <w:numPr>
          <w:ilvl w:val="0"/>
          <w:numId w:val="21"/>
        </w:numPr>
        <w:rPr>
          <w:rFonts w:ascii="Arial" w:eastAsia="Times New Roman" w:hAnsi="Arial" w:cs="Arial"/>
          <w:sz w:val="20"/>
          <w:szCs w:val="20"/>
        </w:rPr>
      </w:pPr>
      <w:r w:rsidRPr="00063E31">
        <w:rPr>
          <w:rFonts w:ascii="Arial" w:eastAsia="Times New Roman" w:hAnsi="Arial" w:cs="Arial"/>
          <w:sz w:val="20"/>
          <w:szCs w:val="20"/>
        </w:rPr>
        <w:t xml:space="preserve">Mortgage payments </w:t>
      </w:r>
    </w:p>
    <w:p w:rsidR="00623A30" w:rsidRPr="00063E31" w:rsidRDefault="00623A30" w:rsidP="00063E31">
      <w:pPr>
        <w:pStyle w:val="NoSpacing"/>
        <w:numPr>
          <w:ilvl w:val="0"/>
          <w:numId w:val="21"/>
        </w:numPr>
        <w:rPr>
          <w:rFonts w:ascii="Arial" w:eastAsia="Times New Roman" w:hAnsi="Arial" w:cs="Arial"/>
          <w:sz w:val="20"/>
          <w:szCs w:val="20"/>
        </w:rPr>
      </w:pPr>
      <w:r w:rsidRPr="00063E31">
        <w:rPr>
          <w:rFonts w:ascii="Arial" w:eastAsia="Times New Roman" w:hAnsi="Arial" w:cs="Arial"/>
          <w:sz w:val="20"/>
          <w:szCs w:val="20"/>
        </w:rPr>
        <w:t>Clothes</w:t>
      </w:r>
    </w:p>
    <w:p w:rsidR="003F34AD" w:rsidRPr="00063E31" w:rsidRDefault="003F34AD" w:rsidP="006B45A0">
      <w:pPr>
        <w:pStyle w:val="NoSpacing"/>
        <w:rPr>
          <w:rFonts w:ascii="Arial" w:hAnsi="Arial" w:cs="Arial"/>
          <w:sz w:val="20"/>
          <w:szCs w:val="20"/>
        </w:rPr>
      </w:pPr>
    </w:p>
    <w:sectPr w:rsidR="003F34AD" w:rsidRPr="00063E31" w:rsidSect="00826B2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ECB" w:rsidRDefault="006C6ECB" w:rsidP="006C6ECB">
      <w:pPr>
        <w:spacing w:after="0" w:line="240" w:lineRule="auto"/>
      </w:pPr>
      <w:r>
        <w:separator/>
      </w:r>
    </w:p>
  </w:endnote>
  <w:endnote w:type="continuationSeparator" w:id="0">
    <w:p w:rsidR="006C6ECB" w:rsidRDefault="006C6ECB" w:rsidP="006C6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CB" w:rsidRDefault="006C6E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CB" w:rsidRDefault="006C6E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CB" w:rsidRDefault="006C6E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ECB" w:rsidRDefault="006C6ECB" w:rsidP="006C6ECB">
      <w:pPr>
        <w:spacing w:after="0" w:line="240" w:lineRule="auto"/>
      </w:pPr>
      <w:r>
        <w:separator/>
      </w:r>
    </w:p>
  </w:footnote>
  <w:footnote w:type="continuationSeparator" w:id="0">
    <w:p w:rsidR="006C6ECB" w:rsidRDefault="006C6ECB" w:rsidP="006C6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CB" w:rsidRDefault="006C6E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541321"/>
      <w:docPartObj>
        <w:docPartGallery w:val="Watermarks"/>
        <w:docPartUnique/>
      </w:docPartObj>
    </w:sdtPr>
    <w:sdtContent>
      <w:p w:rsidR="006C6ECB" w:rsidRDefault="00387605">
        <w:pPr>
          <w:pStyle w:val="Header"/>
        </w:pPr>
        <w:r w:rsidRPr="00387605">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CB" w:rsidRDefault="006C6E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75pt;height:4.75pt" o:bullet="t">
        <v:imagedata r:id="rId1" o:title="bullet"/>
      </v:shape>
    </w:pict>
  </w:numPicBullet>
  <w:numPicBullet w:numPicBulletId="1">
    <w:pict>
      <v:shape id="_x0000_i1062" type="#_x0000_t75" style="width:3in;height:3in" o:bullet="t"/>
    </w:pict>
  </w:numPicBullet>
  <w:numPicBullet w:numPicBulletId="2">
    <w:pict>
      <v:shape id="_x0000_i1063" type="#_x0000_t75" style="width:3in;height:3in" o:bullet="t"/>
    </w:pict>
  </w:numPicBullet>
  <w:abstractNum w:abstractNumId="0">
    <w:nsid w:val="041713A4"/>
    <w:multiLevelType w:val="multilevel"/>
    <w:tmpl w:val="5A54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4C1EDA"/>
    <w:multiLevelType w:val="multilevel"/>
    <w:tmpl w:val="8FFE8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5064AA"/>
    <w:multiLevelType w:val="multilevel"/>
    <w:tmpl w:val="152A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22541B"/>
    <w:multiLevelType w:val="hybridMultilevel"/>
    <w:tmpl w:val="C6BE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930FD"/>
    <w:multiLevelType w:val="multilevel"/>
    <w:tmpl w:val="1548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800C04"/>
    <w:multiLevelType w:val="hybridMultilevel"/>
    <w:tmpl w:val="4ABA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242642"/>
    <w:multiLevelType w:val="multilevel"/>
    <w:tmpl w:val="C556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BF455F"/>
    <w:multiLevelType w:val="hybridMultilevel"/>
    <w:tmpl w:val="1082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AB72EC"/>
    <w:multiLevelType w:val="hybridMultilevel"/>
    <w:tmpl w:val="3B56A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B85D09"/>
    <w:multiLevelType w:val="multilevel"/>
    <w:tmpl w:val="FDF6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78414EC"/>
    <w:multiLevelType w:val="hybridMultilevel"/>
    <w:tmpl w:val="919A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B56"/>
    <w:multiLevelType w:val="hybridMultilevel"/>
    <w:tmpl w:val="04FEC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A312FC"/>
    <w:multiLevelType w:val="hybridMultilevel"/>
    <w:tmpl w:val="FEC4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353861"/>
    <w:multiLevelType w:val="hybridMultilevel"/>
    <w:tmpl w:val="3DC0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17149E"/>
    <w:multiLevelType w:val="multilevel"/>
    <w:tmpl w:val="50F8C5E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9B15FF2"/>
    <w:multiLevelType w:val="multilevel"/>
    <w:tmpl w:val="39FC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BF3966"/>
    <w:multiLevelType w:val="multilevel"/>
    <w:tmpl w:val="79EE2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3A18EC"/>
    <w:multiLevelType w:val="hybridMultilevel"/>
    <w:tmpl w:val="7B12E08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8">
    <w:nsid w:val="5AC5072A"/>
    <w:multiLevelType w:val="multilevel"/>
    <w:tmpl w:val="1FBC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E50BDF"/>
    <w:multiLevelType w:val="hybridMultilevel"/>
    <w:tmpl w:val="280E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0E208F"/>
    <w:multiLevelType w:val="hybridMultilevel"/>
    <w:tmpl w:val="A4D88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0F5B0A"/>
    <w:multiLevelType w:val="hybridMultilevel"/>
    <w:tmpl w:val="C3D6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1C1E97"/>
    <w:multiLevelType w:val="hybridMultilevel"/>
    <w:tmpl w:val="A1EC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B55410"/>
    <w:multiLevelType w:val="multilevel"/>
    <w:tmpl w:val="6594505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0110ED6"/>
    <w:multiLevelType w:val="hybridMultilevel"/>
    <w:tmpl w:val="A350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8E51B9"/>
    <w:multiLevelType w:val="hybridMultilevel"/>
    <w:tmpl w:val="CE80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78421B"/>
    <w:multiLevelType w:val="multilevel"/>
    <w:tmpl w:val="AF666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EF55C4C"/>
    <w:multiLevelType w:val="hybridMultilevel"/>
    <w:tmpl w:val="4768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262CB0"/>
    <w:multiLevelType w:val="multilevel"/>
    <w:tmpl w:val="1FBA71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28"/>
  </w:num>
  <w:num w:numId="4">
    <w:abstractNumId w:val="18"/>
  </w:num>
  <w:num w:numId="5">
    <w:abstractNumId w:val="9"/>
  </w:num>
  <w:num w:numId="6">
    <w:abstractNumId w:val="4"/>
  </w:num>
  <w:num w:numId="7">
    <w:abstractNumId w:val="1"/>
  </w:num>
  <w:num w:numId="8">
    <w:abstractNumId w:val="15"/>
  </w:num>
  <w:num w:numId="9">
    <w:abstractNumId w:val="0"/>
  </w:num>
  <w:num w:numId="10">
    <w:abstractNumId w:val="16"/>
  </w:num>
  <w:num w:numId="11">
    <w:abstractNumId w:val="26"/>
  </w:num>
  <w:num w:numId="12">
    <w:abstractNumId w:val="17"/>
  </w:num>
  <w:num w:numId="13">
    <w:abstractNumId w:val="23"/>
  </w:num>
  <w:num w:numId="14">
    <w:abstractNumId w:val="14"/>
  </w:num>
  <w:num w:numId="15">
    <w:abstractNumId w:val="12"/>
  </w:num>
  <w:num w:numId="16">
    <w:abstractNumId w:val="22"/>
  </w:num>
  <w:num w:numId="17">
    <w:abstractNumId w:val="7"/>
  </w:num>
  <w:num w:numId="18">
    <w:abstractNumId w:val="25"/>
  </w:num>
  <w:num w:numId="19">
    <w:abstractNumId w:val="20"/>
  </w:num>
  <w:num w:numId="20">
    <w:abstractNumId w:val="11"/>
  </w:num>
  <w:num w:numId="21">
    <w:abstractNumId w:val="5"/>
  </w:num>
  <w:num w:numId="22">
    <w:abstractNumId w:val="3"/>
  </w:num>
  <w:num w:numId="23">
    <w:abstractNumId w:val="10"/>
  </w:num>
  <w:num w:numId="24">
    <w:abstractNumId w:val="21"/>
  </w:num>
  <w:num w:numId="25">
    <w:abstractNumId w:val="8"/>
  </w:num>
  <w:num w:numId="26">
    <w:abstractNumId w:val="24"/>
  </w:num>
  <w:num w:numId="27">
    <w:abstractNumId w:val="13"/>
  </w:num>
  <w:num w:numId="28">
    <w:abstractNumId w:val="19"/>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623A30"/>
    <w:rsid w:val="00063E31"/>
    <w:rsid w:val="00081597"/>
    <w:rsid w:val="00117A35"/>
    <w:rsid w:val="002249D3"/>
    <w:rsid w:val="002A29BA"/>
    <w:rsid w:val="002E7B16"/>
    <w:rsid w:val="00387605"/>
    <w:rsid w:val="003D57CE"/>
    <w:rsid w:val="003F34AD"/>
    <w:rsid w:val="00474A82"/>
    <w:rsid w:val="004C7861"/>
    <w:rsid w:val="005319C7"/>
    <w:rsid w:val="00544BEF"/>
    <w:rsid w:val="005D03A7"/>
    <w:rsid w:val="005E048A"/>
    <w:rsid w:val="005F4537"/>
    <w:rsid w:val="00623A30"/>
    <w:rsid w:val="006B45A0"/>
    <w:rsid w:val="006C6ECB"/>
    <w:rsid w:val="0073718D"/>
    <w:rsid w:val="0079579B"/>
    <w:rsid w:val="0080315B"/>
    <w:rsid w:val="00826B24"/>
    <w:rsid w:val="009B1A93"/>
    <w:rsid w:val="00A1404B"/>
    <w:rsid w:val="00A279D9"/>
    <w:rsid w:val="00AD4C98"/>
    <w:rsid w:val="00B274D0"/>
    <w:rsid w:val="00B72B64"/>
    <w:rsid w:val="00BF4858"/>
    <w:rsid w:val="00C510AB"/>
    <w:rsid w:val="00C8653C"/>
    <w:rsid w:val="00D24ED8"/>
    <w:rsid w:val="00D7072D"/>
    <w:rsid w:val="00DF77FC"/>
    <w:rsid w:val="00F5330D"/>
    <w:rsid w:val="00F650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24"/>
  </w:style>
  <w:style w:type="paragraph" w:styleId="Heading1">
    <w:name w:val="heading 1"/>
    <w:basedOn w:val="Normal"/>
    <w:next w:val="Normal"/>
    <w:link w:val="Heading1Char"/>
    <w:uiPriority w:val="9"/>
    <w:qFormat/>
    <w:rsid w:val="006B4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45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45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3A7"/>
    <w:rPr>
      <w:rFonts w:ascii="Tahoma" w:hAnsi="Tahoma" w:cs="Tahoma"/>
      <w:sz w:val="16"/>
      <w:szCs w:val="16"/>
    </w:rPr>
  </w:style>
  <w:style w:type="paragraph" w:styleId="ListParagraph">
    <w:name w:val="List Paragraph"/>
    <w:basedOn w:val="Normal"/>
    <w:uiPriority w:val="34"/>
    <w:qFormat/>
    <w:rsid w:val="00BF4858"/>
    <w:pPr>
      <w:ind w:left="720"/>
      <w:contextualSpacing/>
    </w:pPr>
  </w:style>
  <w:style w:type="paragraph" w:styleId="NoSpacing">
    <w:name w:val="No Spacing"/>
    <w:uiPriority w:val="1"/>
    <w:qFormat/>
    <w:rsid w:val="006B45A0"/>
    <w:pPr>
      <w:spacing w:after="0" w:line="240" w:lineRule="auto"/>
    </w:pPr>
  </w:style>
  <w:style w:type="character" w:customStyle="1" w:styleId="Heading1Char">
    <w:name w:val="Heading 1 Char"/>
    <w:basedOn w:val="DefaultParagraphFont"/>
    <w:link w:val="Heading1"/>
    <w:uiPriority w:val="9"/>
    <w:rsid w:val="006B45A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6B45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B45A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B45A0"/>
    <w:rPr>
      <w:i/>
      <w:iCs/>
      <w:color w:val="808080" w:themeColor="text1" w:themeTint="7F"/>
    </w:rPr>
  </w:style>
  <w:style w:type="character" w:styleId="Emphasis">
    <w:name w:val="Emphasis"/>
    <w:basedOn w:val="DefaultParagraphFont"/>
    <w:uiPriority w:val="20"/>
    <w:qFormat/>
    <w:rsid w:val="006B45A0"/>
    <w:rPr>
      <w:i/>
      <w:iCs/>
    </w:rPr>
  </w:style>
  <w:style w:type="character" w:styleId="IntenseEmphasis">
    <w:name w:val="Intense Emphasis"/>
    <w:basedOn w:val="DefaultParagraphFont"/>
    <w:uiPriority w:val="21"/>
    <w:qFormat/>
    <w:rsid w:val="006B45A0"/>
    <w:rPr>
      <w:b/>
      <w:bCs/>
      <w:i/>
      <w:iCs/>
      <w:color w:val="4F81BD" w:themeColor="accent1"/>
    </w:rPr>
  </w:style>
  <w:style w:type="paragraph" w:styleId="IntenseQuote">
    <w:name w:val="Intense Quote"/>
    <w:basedOn w:val="Normal"/>
    <w:next w:val="Normal"/>
    <w:link w:val="IntenseQuoteChar"/>
    <w:uiPriority w:val="30"/>
    <w:qFormat/>
    <w:rsid w:val="006B45A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45A0"/>
    <w:rPr>
      <w:b/>
      <w:bCs/>
      <w:i/>
      <w:iCs/>
      <w:color w:val="4F81BD" w:themeColor="accent1"/>
    </w:rPr>
  </w:style>
  <w:style w:type="character" w:customStyle="1" w:styleId="Heading2Char">
    <w:name w:val="Heading 2 Char"/>
    <w:basedOn w:val="DefaultParagraphFont"/>
    <w:link w:val="Heading2"/>
    <w:uiPriority w:val="9"/>
    <w:rsid w:val="006B45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B45A0"/>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6C6E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6ECB"/>
  </w:style>
  <w:style w:type="paragraph" w:styleId="Footer">
    <w:name w:val="footer"/>
    <w:basedOn w:val="Normal"/>
    <w:link w:val="FooterChar"/>
    <w:uiPriority w:val="99"/>
    <w:semiHidden/>
    <w:unhideWhenUsed/>
    <w:rsid w:val="006C6EC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6ECB"/>
  </w:style>
</w:styles>
</file>

<file path=word/webSettings.xml><?xml version="1.0" encoding="utf-8"?>
<w:webSettings xmlns:r="http://schemas.openxmlformats.org/officeDocument/2006/relationships" xmlns:w="http://schemas.openxmlformats.org/wordprocessingml/2006/main">
  <w:divs>
    <w:div w:id="767702799">
      <w:bodyDiv w:val="1"/>
      <w:marLeft w:val="0"/>
      <w:marRight w:val="0"/>
      <w:marTop w:val="0"/>
      <w:marBottom w:val="0"/>
      <w:divBdr>
        <w:top w:val="none" w:sz="0" w:space="0" w:color="auto"/>
        <w:left w:val="none" w:sz="0" w:space="0" w:color="auto"/>
        <w:bottom w:val="none" w:sz="0" w:space="0" w:color="auto"/>
        <w:right w:val="none" w:sz="0" w:space="0" w:color="auto"/>
      </w:divBdr>
      <w:divsChild>
        <w:div w:id="1903517036">
          <w:marLeft w:val="0"/>
          <w:marRight w:val="0"/>
          <w:marTop w:val="0"/>
          <w:marBottom w:val="0"/>
          <w:divBdr>
            <w:top w:val="none" w:sz="0" w:space="0" w:color="auto"/>
            <w:left w:val="single" w:sz="6" w:space="9" w:color="EAEAEA"/>
            <w:bottom w:val="none" w:sz="0" w:space="0" w:color="auto"/>
            <w:right w:val="single" w:sz="6" w:space="9" w:color="EAEAEA"/>
          </w:divBdr>
          <w:divsChild>
            <w:div w:id="1852794336">
              <w:marLeft w:val="0"/>
              <w:marRight w:val="0"/>
              <w:marTop w:val="360"/>
              <w:marBottom w:val="0"/>
              <w:divBdr>
                <w:top w:val="none" w:sz="0" w:space="0" w:color="auto"/>
                <w:left w:val="none" w:sz="0" w:space="0" w:color="auto"/>
                <w:bottom w:val="none" w:sz="0" w:space="0" w:color="auto"/>
                <w:right w:val="none" w:sz="0" w:space="0" w:color="auto"/>
              </w:divBdr>
              <w:divsChild>
                <w:div w:id="943221096">
                  <w:marLeft w:val="0"/>
                  <w:marRight w:val="0"/>
                  <w:marTop w:val="0"/>
                  <w:marBottom w:val="0"/>
                  <w:divBdr>
                    <w:top w:val="none" w:sz="0" w:space="0" w:color="auto"/>
                    <w:left w:val="none" w:sz="0" w:space="0" w:color="auto"/>
                    <w:bottom w:val="none" w:sz="0" w:space="0" w:color="auto"/>
                    <w:right w:val="none" w:sz="0" w:space="0" w:color="auto"/>
                  </w:divBdr>
                  <w:divsChild>
                    <w:div w:id="637801295">
                      <w:marLeft w:val="0"/>
                      <w:marRight w:val="0"/>
                      <w:marTop w:val="0"/>
                      <w:marBottom w:val="360"/>
                      <w:divBdr>
                        <w:top w:val="none" w:sz="0" w:space="0" w:color="auto"/>
                        <w:left w:val="none" w:sz="0" w:space="0" w:color="auto"/>
                        <w:bottom w:val="none" w:sz="0" w:space="0" w:color="auto"/>
                        <w:right w:val="none" w:sz="0" w:space="0" w:color="auto"/>
                      </w:divBdr>
                      <w:divsChild>
                        <w:div w:id="207042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et.surreycc.gov.uk/snet/core/sccwspages.nsf/LookupWebPagesByTITLE_RTF/Relocation+Assistance?opendocume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hna1.surreycc.gov.uk/snet/core/sccwspublications.nsf/docidLookupFileResourcesByUNID/docidE6C50801DDBF13EE80257C21005B0F97?openDocumen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chna1.surreycc.gov.uk/snet/core/sccwspublications.nsf/docidLookupFileResourcesByUNID/docidD4C0D9608D5FF6C280257C9A00445623?openDocu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net.surreycc.gov.uk/snet/core/sccwspages.nsf/LookupWebPagesByTITLE_RTF/Relocation+Assistance?opendocu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t.surreycc.gov.uk/snet/core/sccwspages.nsf/LookupWebPagesByTITLE_RTF/Relocation+Assistance?opendocumen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VHaywood</dc:creator>
  <cp:lastModifiedBy>PatrickK</cp:lastModifiedBy>
  <cp:revision>2</cp:revision>
  <dcterms:created xsi:type="dcterms:W3CDTF">2016-01-22T16:26:00Z</dcterms:created>
  <dcterms:modified xsi:type="dcterms:W3CDTF">2016-01-22T16:26:00Z</dcterms:modified>
</cp:coreProperties>
</file>